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04D51" w:rsidRDefault="00B23320">
      <w:pPr>
        <w:spacing w:after="2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MENSAGEM N°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011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/2025</w:t>
      </w:r>
    </w:p>
    <w:p w:rsidR="00204D51" w:rsidRDefault="00B23320">
      <w:pPr>
        <w:spacing w:after="2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28 MAIO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2025.</w:t>
      </w:r>
    </w:p>
    <w:p w:rsidR="00204D51" w:rsidRDefault="00204D51">
      <w:pPr>
        <w:spacing w:after="2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4D51" w:rsidRDefault="00204D51">
      <w:pPr>
        <w:ind w:left="22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4D51" w:rsidRDefault="00204D51">
      <w:pPr>
        <w:ind w:left="22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4D51" w:rsidRDefault="00204D51">
      <w:pPr>
        <w:ind w:left="22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4D51" w:rsidRDefault="00B23320">
      <w:pPr>
        <w:spacing w:line="360" w:lineRule="auto"/>
        <w:ind w:left="227" w:firstLine="481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Excelentíssimo Senhor Presidente,</w:t>
      </w:r>
    </w:p>
    <w:p w:rsidR="00204D51" w:rsidRDefault="00204D51">
      <w:pPr>
        <w:spacing w:line="360" w:lineRule="auto"/>
        <w:rPr>
          <w:rFonts w:eastAsia="Times New Roman"/>
          <w:b/>
          <w:sz w:val="24"/>
          <w:szCs w:val="24"/>
        </w:rPr>
      </w:pPr>
    </w:p>
    <w:p w:rsidR="00204D51" w:rsidRDefault="00B23320">
      <w:pPr>
        <w:spacing w:after="150" w:line="360" w:lineRule="auto"/>
        <w:jc w:val="both"/>
        <w:rPr>
          <w:rFonts w:eastAsia="Times New Roman"/>
          <w:b/>
          <w:i/>
          <w:sz w:val="24"/>
          <w:szCs w:val="24"/>
        </w:rPr>
      </w:pPr>
      <w:r>
        <w:rPr>
          <w:rFonts w:eastAsia="Times New Roman"/>
          <w:sz w:val="24"/>
          <w:szCs w:val="24"/>
        </w:rPr>
        <w:tab/>
        <w:t>Submeto para apreciação o incluso Projeto de Lei que “</w:t>
      </w:r>
      <w:r>
        <w:rPr>
          <w:rFonts w:eastAsia="Times New Roman"/>
          <w:b/>
          <w:i/>
          <w:sz w:val="24"/>
          <w:szCs w:val="24"/>
        </w:rPr>
        <w:t xml:space="preserve">DISPÕE SOBRE A ALTERAÇÃO DAS CLÁUSULAS 4.1 E 4.2 DO CONTRATO DE CONCESSÃO Nº 99/2022 CELEBRADO ENTRE O </w:t>
      </w:r>
      <w:r>
        <w:rPr>
          <w:rFonts w:eastAsia="Times New Roman"/>
          <w:b/>
          <w:i/>
          <w:sz w:val="24"/>
          <w:szCs w:val="24"/>
        </w:rPr>
        <w:t xml:space="preserve">MUNICÍPIO DE JOÃO MONLEVADE E A EMPRESA </w:t>
      </w:r>
      <w:proofErr w:type="spellStart"/>
      <w:r>
        <w:rPr>
          <w:rFonts w:eastAsia="Times New Roman"/>
          <w:b/>
          <w:i/>
          <w:sz w:val="24"/>
          <w:szCs w:val="24"/>
        </w:rPr>
        <w:t>SILK</w:t>
      </w:r>
      <w:proofErr w:type="spellEnd"/>
      <w:r>
        <w:rPr>
          <w:rFonts w:eastAsia="Times New Roman"/>
          <w:b/>
          <w:i/>
          <w:sz w:val="24"/>
          <w:szCs w:val="24"/>
        </w:rPr>
        <w:t xml:space="preserve"> MANIA LTDA ME, E DÁ OUTRAS PROVIDÊNCIAS</w:t>
      </w:r>
      <w:proofErr w:type="gramStart"/>
      <w:r>
        <w:rPr>
          <w:rFonts w:eastAsia="Times New Roman"/>
          <w:b/>
          <w:i/>
          <w:sz w:val="24"/>
          <w:szCs w:val="24"/>
        </w:rPr>
        <w:t>. ”</w:t>
      </w:r>
      <w:proofErr w:type="gramEnd"/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O presente contrato está vinculado ao Edital da Concorrência Pública nº 15/2022, e tanto o CONCEDENTE quanto o CONCESSIONÁRIO estão sujeitos à Lei nº 8.666/93, ao Códig</w:t>
      </w:r>
      <w:r>
        <w:rPr>
          <w:rFonts w:eastAsia="Times New Roman"/>
          <w:sz w:val="24"/>
          <w:szCs w:val="24"/>
        </w:rPr>
        <w:t>o Civil e à Lei Complementar Municipal nº 05/2011. Essa estrutura legal garante a transparência e a segurança jurídica necessárias para a execução do contrato.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 empresa </w:t>
      </w:r>
      <w:proofErr w:type="spellStart"/>
      <w:r>
        <w:rPr>
          <w:rFonts w:eastAsia="Times New Roman"/>
          <w:sz w:val="24"/>
          <w:szCs w:val="24"/>
        </w:rPr>
        <w:t>Silk</w:t>
      </w:r>
      <w:proofErr w:type="spellEnd"/>
      <w:r>
        <w:rPr>
          <w:rFonts w:eastAsia="Times New Roman"/>
          <w:sz w:val="24"/>
          <w:szCs w:val="24"/>
        </w:rPr>
        <w:t xml:space="preserve"> Mania L</w:t>
      </w:r>
      <w:r>
        <w:rPr>
          <w:rFonts w:eastAsia="Times New Roman"/>
          <w:sz w:val="24"/>
          <w:szCs w:val="24"/>
        </w:rPr>
        <w:t>tda. -</w:t>
      </w:r>
      <w:r>
        <w:rPr>
          <w:rFonts w:eastAsia="Times New Roman"/>
          <w:sz w:val="24"/>
          <w:szCs w:val="24"/>
        </w:rPr>
        <w:t xml:space="preserve"> ME, inscrita no CNPJ nº 08.332.631/0001-10, manifestou seu desejo d</w:t>
      </w:r>
      <w:r>
        <w:rPr>
          <w:rFonts w:eastAsia="Times New Roman"/>
          <w:sz w:val="24"/>
          <w:szCs w:val="24"/>
        </w:rPr>
        <w:t>e continuar a utilização do imóvel destinado à construção do complexo esportivo e de lazer. Essa disposição demonstra o comprometimento da empresa em contribuir para o desenvolvimento social e esportivo da nossa comunidade.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As alterações propostas nas Cláu</w:t>
      </w:r>
      <w:r>
        <w:rPr>
          <w:rFonts w:eastAsia="Times New Roman"/>
          <w:sz w:val="24"/>
          <w:szCs w:val="24"/>
        </w:rPr>
        <w:t>sulas 4.1 e 4.2 se justificam pelo interesse público em promover um uso eficaz e produtivo do patrimônio municipal, a inclusão dessa cláusula reforça o compromisso do Município com o desenvolvimento de infraestrutura voltada ao bem-estar da população e à p</w:t>
      </w:r>
      <w:r>
        <w:rPr>
          <w:rFonts w:eastAsia="Times New Roman"/>
          <w:sz w:val="24"/>
          <w:szCs w:val="24"/>
        </w:rPr>
        <w:t xml:space="preserve">romoção de atividades de </w:t>
      </w:r>
      <w:r>
        <w:rPr>
          <w:rFonts w:eastAsia="Times New Roman"/>
          <w:sz w:val="24"/>
          <w:szCs w:val="24"/>
        </w:rPr>
        <w:t xml:space="preserve">esporte e de </w:t>
      </w:r>
      <w:r>
        <w:rPr>
          <w:rFonts w:eastAsia="Times New Roman"/>
          <w:sz w:val="24"/>
          <w:szCs w:val="24"/>
        </w:rPr>
        <w:t>lazer, contribuindo para a melhoria da qualidade de vida dos munícipes</w:t>
      </w:r>
      <w:r>
        <w:rPr>
          <w:rFonts w:eastAsia="Times New Roman"/>
          <w:sz w:val="24"/>
          <w:szCs w:val="24"/>
        </w:rPr>
        <w:t>. O prazo da concessão recomeçara a contar a partir da data de sua assinatura</w:t>
      </w:r>
      <w:r>
        <w:rPr>
          <w:rFonts w:eastAsia="Times New Roman"/>
          <w:sz w:val="24"/>
          <w:szCs w:val="24"/>
        </w:rPr>
        <w:t>.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Essa solicitação se fundamenta no interesse público e na promoção do </w:t>
      </w:r>
      <w:r>
        <w:rPr>
          <w:rFonts w:eastAsia="Times New Roman"/>
          <w:sz w:val="24"/>
          <w:szCs w:val="24"/>
        </w:rPr>
        <w:t xml:space="preserve">esporte e do lazer em nossa comunidade. </w:t>
      </w:r>
      <w:r>
        <w:rPr>
          <w:rFonts w:eastAsia="Times New Roman"/>
          <w:sz w:val="24"/>
          <w:szCs w:val="24"/>
        </w:rPr>
        <w:t>Sendo que, a</w:t>
      </w:r>
      <w:r>
        <w:rPr>
          <w:rFonts w:eastAsia="Times New Roman"/>
          <w:sz w:val="24"/>
          <w:szCs w:val="24"/>
        </w:rPr>
        <w:t xml:space="preserve"> extensão do prazo é necessária para garantir a compatibilidade com as exigências do Programa Federal de Incentivo à Infraestrutura, conforme disposto na Lei Federal nº 11.438/2006, que exige um prazo mín</w:t>
      </w:r>
      <w:r>
        <w:rPr>
          <w:rFonts w:eastAsia="Times New Roman"/>
          <w:sz w:val="24"/>
          <w:szCs w:val="24"/>
        </w:rPr>
        <w:t xml:space="preserve">imo de 22 anos </w:t>
      </w:r>
      <w:r>
        <w:rPr>
          <w:rFonts w:eastAsia="Times New Roman"/>
          <w:sz w:val="24"/>
          <w:szCs w:val="24"/>
        </w:rPr>
        <w:lastRenderedPageBreak/>
        <w:t>para viabilizar a captação de recursos e a obtenção de benefícios fiscais essenciais para a viabilidade econ</w:t>
      </w:r>
      <w:r>
        <w:rPr>
          <w:rFonts w:eastAsia="Times New Roman"/>
          <w:sz w:val="24"/>
          <w:szCs w:val="24"/>
        </w:rPr>
        <w:t>ô</w:t>
      </w:r>
      <w:r>
        <w:rPr>
          <w:rFonts w:eastAsia="Times New Roman"/>
          <w:sz w:val="24"/>
          <w:szCs w:val="24"/>
        </w:rPr>
        <w:t>mico-financeira do projeto.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 extensão do prazo permitirá que o projeto acesse incentivos fiscais federais, reduzindo custos e permi</w:t>
      </w:r>
      <w:r>
        <w:rPr>
          <w:rFonts w:eastAsia="Times New Roman"/>
          <w:sz w:val="24"/>
          <w:szCs w:val="24"/>
        </w:rPr>
        <w:t>tindo uma estruturação financeira mais robusta para o empreendimento. Isso resultará em mais recursos disponíveis para a construção de instalações esportivas de qualidade.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Com um prazo de concessão mais longo, garantimos maior estabilidade para a concessio</w:t>
      </w:r>
      <w:r>
        <w:rPr>
          <w:rFonts w:eastAsia="Times New Roman"/>
          <w:sz w:val="24"/>
          <w:szCs w:val="24"/>
        </w:rPr>
        <w:t>nária, possibilitando investimentos de longo prazo. Isso é crucial para o desenvolvimento de um complexo esportivo que atenda de forma eficaz às necessidades da nossa população.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 possibilidade de um prazo estendido permitirá que a concessionária realize o</w:t>
      </w:r>
      <w:r>
        <w:rPr>
          <w:rFonts w:eastAsia="Times New Roman"/>
          <w:sz w:val="24"/>
          <w:szCs w:val="24"/>
        </w:rPr>
        <w:t>s investimentos necessários para a construção e manutenção de instalações esportivas de alto padrão. Isso garantirá que o complexo se torne um espaço vibrante, promovendo atividades esportivas e de lazer que beneficiem todos os cidadãos.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Com a </w:t>
      </w:r>
      <w:r>
        <w:rPr>
          <w:rFonts w:eastAsia="Times New Roman"/>
          <w:sz w:val="24"/>
          <w:szCs w:val="24"/>
        </w:rPr>
        <w:t>aprovação desta extensão, estaremos não apenas viabilizando a construção de um complexo esportivo, mas também promovendo a saúde, o bem-estar e a inclusão social por meio do esporte, contribuindo para o desenvolvimento de uma comunidade mais ativa e engaja</w:t>
      </w:r>
      <w:r>
        <w:rPr>
          <w:rFonts w:eastAsia="Times New Roman"/>
          <w:sz w:val="24"/>
          <w:szCs w:val="24"/>
        </w:rPr>
        <w:t>da.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Durante a tramitação do Projeto nº 1525/2025, na Casa Legislativa, em reunião da Comissão de Educação, Ciência, Cultura, Desportos, Lazer e Turismo, realizada aos vinte e cinco dias do mês de fevereiro do ano de 2025, foi sugerida uma contrapartida mai</w:t>
      </w:r>
      <w:r>
        <w:rPr>
          <w:rFonts w:eastAsia="Times New Roman"/>
          <w:sz w:val="24"/>
          <w:szCs w:val="24"/>
        </w:rPr>
        <w:t xml:space="preserve">or pela empresa </w:t>
      </w:r>
      <w:proofErr w:type="spellStart"/>
      <w:r>
        <w:rPr>
          <w:rFonts w:eastAsia="Times New Roman"/>
          <w:sz w:val="24"/>
          <w:szCs w:val="24"/>
        </w:rPr>
        <w:t>SILK</w:t>
      </w:r>
      <w:proofErr w:type="spellEnd"/>
      <w:r>
        <w:rPr>
          <w:rFonts w:eastAsia="Times New Roman"/>
          <w:sz w:val="24"/>
          <w:szCs w:val="24"/>
        </w:rPr>
        <w:t xml:space="preserve"> MANIA, a fim de viabilizar a aprovação do mesmo. 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No dia vinte e cinco de março de 2025, a empresa </w:t>
      </w:r>
      <w:proofErr w:type="spellStart"/>
      <w:r>
        <w:rPr>
          <w:rFonts w:eastAsia="Times New Roman"/>
          <w:sz w:val="24"/>
          <w:szCs w:val="24"/>
        </w:rPr>
        <w:t>SILK</w:t>
      </w:r>
      <w:proofErr w:type="spellEnd"/>
      <w:r>
        <w:rPr>
          <w:rFonts w:eastAsia="Times New Roman"/>
          <w:sz w:val="24"/>
          <w:szCs w:val="24"/>
        </w:rPr>
        <w:t xml:space="preserve"> MANIA, através de correspondência protocolizada junto à Prefeitura Municipal de João Monlevade- MG, manifestou-se formalmente, comp</w:t>
      </w:r>
      <w:r>
        <w:rPr>
          <w:rFonts w:eastAsia="Times New Roman"/>
          <w:sz w:val="24"/>
          <w:szCs w:val="24"/>
        </w:rPr>
        <w:t xml:space="preserve">rometendo-se a disponibilizar os </w:t>
      </w:r>
      <w:r>
        <w:rPr>
          <w:rFonts w:eastAsia="Times New Roman"/>
          <w:sz w:val="24"/>
          <w:szCs w:val="24"/>
        </w:rPr>
        <w:t>equipamentos</w:t>
      </w:r>
      <w:r>
        <w:rPr>
          <w:rFonts w:eastAsia="Times New Roman"/>
          <w:sz w:val="24"/>
          <w:szCs w:val="24"/>
        </w:rPr>
        <w:t xml:space="preserve"> esportivos </w:t>
      </w:r>
      <w:proofErr w:type="spellStart"/>
      <w:r>
        <w:rPr>
          <w:rFonts w:eastAsia="Times New Roman"/>
          <w:sz w:val="24"/>
          <w:szCs w:val="24"/>
        </w:rPr>
        <w:t>necessáros</w:t>
      </w:r>
      <w:proofErr w:type="spellEnd"/>
      <w:r>
        <w:rPr>
          <w:rFonts w:eastAsia="Times New Roman"/>
          <w:sz w:val="24"/>
          <w:szCs w:val="24"/>
        </w:rPr>
        <w:t xml:space="preserve"> para o desenvolvimento das atividades do projeto social vinculado ao espaço concedido, bem como a ampliação do tempo de uso do espaço para os alunos do projeto social, de 15 (quinze) para </w:t>
      </w:r>
      <w:r>
        <w:rPr>
          <w:rFonts w:eastAsia="Times New Roman"/>
          <w:sz w:val="24"/>
          <w:szCs w:val="24"/>
        </w:rPr>
        <w:t xml:space="preserve">20 (vinte) horas semanais, correspondendo a 04 (quatro) horas diárias, de segundas à sextas-feiras. 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Conforme manifestação da empresa </w:t>
      </w:r>
      <w:proofErr w:type="spellStart"/>
      <w:r>
        <w:rPr>
          <w:rFonts w:eastAsia="Times New Roman"/>
          <w:sz w:val="24"/>
          <w:szCs w:val="24"/>
        </w:rPr>
        <w:t>SILK</w:t>
      </w:r>
      <w:proofErr w:type="spellEnd"/>
      <w:r>
        <w:rPr>
          <w:rFonts w:eastAsia="Times New Roman"/>
          <w:sz w:val="24"/>
          <w:szCs w:val="24"/>
        </w:rPr>
        <w:t xml:space="preserve"> MANIA, também ocorrerão alterações nas cláusulas 5.1 e 7.1, letra H, em razão do exposto no parágrafo anterior. 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Dian</w:t>
      </w:r>
      <w:r>
        <w:rPr>
          <w:rFonts w:eastAsia="Times New Roman"/>
          <w:sz w:val="24"/>
          <w:szCs w:val="24"/>
        </w:rPr>
        <w:t xml:space="preserve">te do exposto, apresentamos este </w:t>
      </w:r>
      <w:r>
        <w:rPr>
          <w:rFonts w:eastAsia="Times New Roman"/>
          <w:sz w:val="24"/>
          <w:szCs w:val="24"/>
        </w:rPr>
        <w:t>p</w:t>
      </w:r>
      <w:r>
        <w:rPr>
          <w:rFonts w:eastAsia="Times New Roman"/>
          <w:sz w:val="24"/>
          <w:szCs w:val="24"/>
        </w:rPr>
        <w:t>rojeto de Lei Municipal, que visa não apenas a manifestação de interesse das partes envolvidas, mas também a concretização de um compromisso coletivo com o desenvolvimento social e a melhoria da qualidade de vida dos nosso</w:t>
      </w:r>
      <w:r>
        <w:rPr>
          <w:rFonts w:eastAsia="Times New Roman"/>
          <w:sz w:val="24"/>
          <w:szCs w:val="24"/>
        </w:rPr>
        <w:t>s munícipes.</w:t>
      </w:r>
    </w:p>
    <w:p w:rsidR="00204D51" w:rsidRDefault="00B23320">
      <w:pPr>
        <w:spacing w:after="150" w:line="360" w:lineRule="auto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Contamos com a compreensão e o apoio de todos os membros desta Casa Legislativa para a aprovação deste importante projeto</w:t>
      </w:r>
      <w:r>
        <w:rPr>
          <w:rFonts w:eastAsia="Times New Roman"/>
          <w:sz w:val="24"/>
          <w:szCs w:val="24"/>
        </w:rPr>
        <w:t>, tendo a certeza de que essa medida atende ao interesse público</w:t>
      </w:r>
      <w:r>
        <w:rPr>
          <w:rFonts w:eastAsia="Times New Roman"/>
          <w:sz w:val="24"/>
          <w:szCs w:val="24"/>
        </w:rPr>
        <w:t xml:space="preserve">.                                                         </w:t>
      </w:r>
      <w:r>
        <w:rPr>
          <w:rFonts w:eastAsia="Times New Roman"/>
          <w:sz w:val="24"/>
          <w:szCs w:val="24"/>
        </w:rPr>
        <w:t xml:space="preserve">            </w:t>
      </w:r>
    </w:p>
    <w:p w:rsidR="00204D51" w:rsidRDefault="00B23320">
      <w:pPr>
        <w:spacing w:line="360" w:lineRule="auto"/>
        <w:ind w:firstLine="567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Renovo a Vossa Excelência, na oportunidade, protestos de consideração e apreço.</w:t>
      </w:r>
    </w:p>
    <w:p w:rsidR="00204D51" w:rsidRDefault="00204D51">
      <w:pPr>
        <w:spacing w:line="360" w:lineRule="auto"/>
        <w:ind w:firstLine="567"/>
        <w:jc w:val="both"/>
        <w:rPr>
          <w:rFonts w:eastAsia="Times New Roman"/>
          <w:sz w:val="24"/>
          <w:szCs w:val="24"/>
        </w:rPr>
      </w:pPr>
    </w:p>
    <w:p w:rsidR="00204D51" w:rsidRDefault="00204D51">
      <w:pPr>
        <w:spacing w:after="200" w:line="360" w:lineRule="auto"/>
        <w:ind w:firstLineChars="2300" w:firstLine="5520"/>
        <w:jc w:val="right"/>
        <w:rPr>
          <w:rFonts w:eastAsia="Times New Roman"/>
          <w:sz w:val="24"/>
          <w:szCs w:val="24"/>
        </w:rPr>
      </w:pPr>
    </w:p>
    <w:p w:rsidR="00204D51" w:rsidRDefault="00B23320">
      <w:pPr>
        <w:spacing w:after="200" w:line="360" w:lineRule="auto"/>
        <w:ind w:firstLineChars="2300" w:firstLine="5520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João Monlevade,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 xml:space="preserve"> de maio</w:t>
      </w:r>
      <w:r>
        <w:rPr>
          <w:rFonts w:eastAsia="Times New Roman"/>
          <w:sz w:val="24"/>
          <w:szCs w:val="24"/>
        </w:rPr>
        <w:t xml:space="preserve"> de 2025.</w:t>
      </w:r>
    </w:p>
    <w:p w:rsidR="00204D51" w:rsidRDefault="00204D51">
      <w:pPr>
        <w:spacing w:line="360" w:lineRule="auto"/>
        <w:jc w:val="both"/>
        <w:rPr>
          <w:rFonts w:eastAsia="Times New Roman"/>
          <w:b/>
          <w:smallCaps/>
          <w:sz w:val="24"/>
          <w:szCs w:val="24"/>
        </w:rPr>
      </w:pPr>
    </w:p>
    <w:p w:rsidR="00204D51" w:rsidRDefault="00204D51">
      <w:pPr>
        <w:spacing w:line="360" w:lineRule="auto"/>
        <w:jc w:val="center"/>
        <w:rPr>
          <w:rFonts w:eastAsia="Times New Roman"/>
          <w:b/>
          <w:smallCaps/>
          <w:sz w:val="24"/>
          <w:szCs w:val="24"/>
        </w:rPr>
      </w:pPr>
    </w:p>
    <w:p w:rsidR="00204D51" w:rsidRDefault="00204D51">
      <w:pPr>
        <w:spacing w:line="360" w:lineRule="auto"/>
        <w:jc w:val="center"/>
        <w:rPr>
          <w:rFonts w:eastAsia="Times New Roman"/>
          <w:b/>
          <w:smallCaps/>
          <w:sz w:val="24"/>
          <w:szCs w:val="24"/>
        </w:rPr>
      </w:pPr>
    </w:p>
    <w:p w:rsidR="00204D51" w:rsidRDefault="00B23320">
      <w:pPr>
        <w:spacing w:line="360" w:lineRule="auto"/>
        <w:ind w:firstLine="855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LAÉRCIO JOSÉ RIBEIRO</w:t>
      </w:r>
    </w:p>
    <w:p w:rsidR="00204D51" w:rsidRDefault="00B23320">
      <w:pPr>
        <w:spacing w:line="360" w:lineRule="auto"/>
        <w:ind w:firstLine="855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Prefeito Municip</w:t>
      </w:r>
      <w:r>
        <w:rPr>
          <w:rFonts w:eastAsia="Times New Roman"/>
          <w:b/>
          <w:sz w:val="24"/>
          <w:szCs w:val="24"/>
        </w:rPr>
        <w:t xml:space="preserve">al </w:t>
      </w:r>
    </w:p>
    <w:p w:rsidR="00204D51" w:rsidRDefault="00204D51">
      <w:pPr>
        <w:spacing w:line="360" w:lineRule="auto"/>
        <w:jc w:val="both"/>
        <w:rPr>
          <w:rFonts w:eastAsia="Times New Roman"/>
          <w:b/>
          <w:sz w:val="24"/>
          <w:szCs w:val="24"/>
        </w:rPr>
      </w:pPr>
    </w:p>
    <w:p w:rsidR="00204D51" w:rsidRDefault="00204D51">
      <w:pPr>
        <w:spacing w:line="360" w:lineRule="auto"/>
        <w:jc w:val="both"/>
        <w:rPr>
          <w:rFonts w:eastAsia="Times New Roman"/>
          <w:b/>
          <w:sz w:val="24"/>
          <w:szCs w:val="24"/>
        </w:rPr>
      </w:pPr>
    </w:p>
    <w:p w:rsidR="00204D51" w:rsidRDefault="00204D51">
      <w:pPr>
        <w:spacing w:line="360" w:lineRule="auto"/>
        <w:jc w:val="both"/>
        <w:rPr>
          <w:rFonts w:eastAsia="Times New Roman"/>
          <w:b/>
          <w:sz w:val="24"/>
          <w:szCs w:val="24"/>
        </w:rPr>
      </w:pPr>
    </w:p>
    <w:p w:rsidR="00204D51" w:rsidRDefault="00B23320">
      <w:pPr>
        <w:spacing w:line="360" w:lineRule="auto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Excelentíssimo Senhor Vereador</w:t>
      </w:r>
    </w:p>
    <w:p w:rsidR="00204D51" w:rsidRDefault="00B23320">
      <w:pPr>
        <w:spacing w:line="360" w:lineRule="auto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FERNANDO LINHARES PEREIRA</w:t>
      </w:r>
    </w:p>
    <w:p w:rsidR="00204D51" w:rsidRDefault="00B23320">
      <w:pPr>
        <w:spacing w:line="36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DD. </w:t>
      </w:r>
      <w:r>
        <w:rPr>
          <w:rFonts w:eastAsia="Times New Roman"/>
          <w:sz w:val="24"/>
          <w:szCs w:val="24"/>
        </w:rPr>
        <w:t>Presidente</w:t>
      </w:r>
    </w:p>
    <w:p w:rsidR="00204D51" w:rsidRDefault="00B23320">
      <w:pPr>
        <w:spacing w:line="360" w:lineRule="auto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>Câmara Municipal de João Monlevade</w:t>
      </w:r>
    </w:p>
    <w:p w:rsidR="00204D51" w:rsidRDefault="00204D51">
      <w:pPr>
        <w:ind w:left="227"/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:rsidR="00204D51" w:rsidRDefault="00204D51">
      <w:pPr>
        <w:ind w:left="227"/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:rsidR="00204D51" w:rsidRDefault="00204D51">
      <w:pPr>
        <w:ind w:left="227"/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:rsidR="00204D51" w:rsidRDefault="00204D51">
      <w:pPr>
        <w:ind w:left="227"/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:rsidR="00204D51" w:rsidRDefault="00204D51">
      <w:pPr>
        <w:ind w:left="227"/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:rsidR="00204D51" w:rsidRDefault="00204D51">
      <w:pPr>
        <w:spacing w:line="360" w:lineRule="auto"/>
        <w:ind w:left="227"/>
        <w:jc w:val="center"/>
        <w:rPr>
          <w:rFonts w:eastAsia="Times New Roman"/>
          <w:b/>
          <w:sz w:val="24"/>
          <w:szCs w:val="24"/>
        </w:rPr>
      </w:pPr>
    </w:p>
    <w:p w:rsidR="00204D51" w:rsidRDefault="00204D51">
      <w:pPr>
        <w:spacing w:line="360" w:lineRule="auto"/>
        <w:ind w:left="227"/>
        <w:jc w:val="center"/>
        <w:rPr>
          <w:rFonts w:eastAsia="Times New Roman"/>
          <w:b/>
          <w:sz w:val="24"/>
          <w:szCs w:val="24"/>
        </w:rPr>
      </w:pPr>
    </w:p>
    <w:p w:rsidR="00204D51" w:rsidRDefault="00B23320">
      <w:pPr>
        <w:spacing w:line="360" w:lineRule="auto"/>
        <w:ind w:left="22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PROJETO DE LEI Nº    </w:t>
      </w:r>
      <w:r w:rsidR="00312FE3">
        <w:rPr>
          <w:rFonts w:eastAsia="Times New Roman"/>
          <w:b/>
          <w:sz w:val="24"/>
          <w:szCs w:val="24"/>
        </w:rPr>
        <w:t>1.548</w:t>
      </w:r>
      <w:bookmarkStart w:id="0" w:name="_GoBack"/>
      <w:bookmarkEnd w:id="0"/>
      <w:r>
        <w:rPr>
          <w:rFonts w:eastAsia="Times New Roman"/>
          <w:b/>
          <w:sz w:val="24"/>
          <w:szCs w:val="24"/>
        </w:rPr>
        <w:t>/2025.</w:t>
      </w:r>
    </w:p>
    <w:p w:rsidR="00204D51" w:rsidRDefault="00B23320">
      <w:pPr>
        <w:spacing w:line="360" w:lineRule="auto"/>
        <w:ind w:left="22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DE </w:t>
      </w:r>
      <w:r>
        <w:rPr>
          <w:rFonts w:eastAsia="Times New Roman"/>
          <w:b/>
          <w:sz w:val="24"/>
          <w:szCs w:val="24"/>
        </w:rPr>
        <w:t>2</w:t>
      </w:r>
      <w:r>
        <w:rPr>
          <w:rFonts w:eastAsia="Times New Roman"/>
          <w:b/>
          <w:sz w:val="24"/>
          <w:szCs w:val="24"/>
        </w:rPr>
        <w:t>8</w:t>
      </w:r>
      <w:r>
        <w:rPr>
          <w:rFonts w:eastAsia="Times New Roman"/>
          <w:b/>
          <w:sz w:val="24"/>
          <w:szCs w:val="24"/>
        </w:rPr>
        <w:t xml:space="preserve"> DE MAIO</w:t>
      </w:r>
      <w:r>
        <w:rPr>
          <w:rFonts w:eastAsia="Times New Roman"/>
          <w:b/>
          <w:sz w:val="24"/>
          <w:szCs w:val="24"/>
        </w:rPr>
        <w:t xml:space="preserve"> 2025.</w:t>
      </w:r>
    </w:p>
    <w:p w:rsidR="00204D51" w:rsidRDefault="00204D51">
      <w:pPr>
        <w:spacing w:line="360" w:lineRule="auto"/>
        <w:ind w:left="227"/>
        <w:jc w:val="center"/>
        <w:rPr>
          <w:rFonts w:eastAsia="Times New Roman"/>
          <w:b/>
          <w:sz w:val="24"/>
          <w:szCs w:val="24"/>
        </w:rPr>
      </w:pPr>
    </w:p>
    <w:p w:rsidR="00204D51" w:rsidRDefault="00B23320">
      <w:pPr>
        <w:spacing w:after="200" w:line="360" w:lineRule="auto"/>
        <w:ind w:left="4820"/>
        <w:jc w:val="both"/>
        <w:rPr>
          <w:rFonts w:eastAsia="Times New Roman"/>
          <w:b/>
          <w:i/>
          <w:sz w:val="24"/>
          <w:szCs w:val="24"/>
        </w:rPr>
      </w:pPr>
      <w:r>
        <w:rPr>
          <w:rFonts w:eastAsia="Times New Roman"/>
          <w:b/>
          <w:i/>
          <w:sz w:val="24"/>
          <w:szCs w:val="24"/>
        </w:rPr>
        <w:t>ALTERA A CLÁUSULA 4.1</w:t>
      </w:r>
      <w:r>
        <w:rPr>
          <w:rFonts w:eastAsia="Times New Roman"/>
          <w:b/>
          <w:i/>
          <w:sz w:val="24"/>
          <w:szCs w:val="24"/>
        </w:rPr>
        <w:t xml:space="preserve">, </w:t>
      </w:r>
      <w:r>
        <w:rPr>
          <w:rFonts w:eastAsia="Times New Roman"/>
          <w:b/>
          <w:i/>
          <w:sz w:val="24"/>
          <w:szCs w:val="24"/>
        </w:rPr>
        <w:t>4.2</w:t>
      </w:r>
      <w:r>
        <w:rPr>
          <w:rFonts w:eastAsia="Times New Roman"/>
          <w:b/>
          <w:i/>
          <w:sz w:val="24"/>
          <w:szCs w:val="24"/>
        </w:rPr>
        <w:t>, 5,1 E 7.1, LETRA H,</w:t>
      </w:r>
      <w:r>
        <w:rPr>
          <w:rFonts w:eastAsia="Times New Roman"/>
          <w:b/>
          <w:i/>
          <w:sz w:val="24"/>
          <w:szCs w:val="24"/>
        </w:rPr>
        <w:t xml:space="preserve"> DO CONTRATO DE CONCESSÃO Nº 99/2022 CELEBRADO ENTRE O MUNICÍPIO DE JOÃO MONLEVADE E A EMPRESA </w:t>
      </w:r>
      <w:proofErr w:type="spellStart"/>
      <w:r>
        <w:rPr>
          <w:rFonts w:eastAsia="Times New Roman"/>
          <w:b/>
          <w:i/>
          <w:sz w:val="24"/>
          <w:szCs w:val="24"/>
        </w:rPr>
        <w:t>SILK</w:t>
      </w:r>
      <w:proofErr w:type="spellEnd"/>
      <w:r>
        <w:rPr>
          <w:rFonts w:eastAsia="Times New Roman"/>
          <w:b/>
          <w:i/>
          <w:sz w:val="24"/>
          <w:szCs w:val="24"/>
        </w:rPr>
        <w:t xml:space="preserve"> MANIA LTDA</w:t>
      </w:r>
      <w:r>
        <w:rPr>
          <w:rFonts w:eastAsia="Times New Roman"/>
          <w:b/>
          <w:i/>
          <w:sz w:val="24"/>
          <w:szCs w:val="24"/>
        </w:rPr>
        <w:t>.</w:t>
      </w:r>
      <w:r>
        <w:rPr>
          <w:rFonts w:eastAsia="Times New Roman"/>
          <w:b/>
          <w:i/>
          <w:sz w:val="24"/>
          <w:szCs w:val="24"/>
        </w:rPr>
        <w:t xml:space="preserve"> ME, E DÁ OUTRAS PROVIDÊNCIAS.</w:t>
      </w:r>
    </w:p>
    <w:p w:rsidR="00204D51" w:rsidRDefault="00B23320">
      <w:pPr>
        <w:spacing w:after="200" w:line="360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O </w:t>
      </w:r>
      <w:r>
        <w:rPr>
          <w:rFonts w:eastAsia="Times New Roman"/>
          <w:b/>
          <w:sz w:val="24"/>
          <w:szCs w:val="24"/>
        </w:rPr>
        <w:t>POVO DO MUNICÍPIO DE JOÃO MONLEVADE,</w:t>
      </w:r>
      <w:r>
        <w:rPr>
          <w:rFonts w:eastAsia="Times New Roman"/>
          <w:sz w:val="24"/>
          <w:szCs w:val="24"/>
        </w:rPr>
        <w:t xml:space="preserve"> o uso de suas atribuições legais, faz saber que a Câmara Municipal aprova e</w:t>
      </w:r>
      <w:r>
        <w:rPr>
          <w:rFonts w:eastAsia="Times New Roman"/>
          <w:sz w:val="24"/>
          <w:szCs w:val="24"/>
        </w:rPr>
        <w:t xml:space="preserve"> ele sanciona a seguinte Lei:</w:t>
      </w:r>
    </w:p>
    <w:p w:rsidR="00204D51" w:rsidRDefault="00B23320">
      <w:pPr>
        <w:spacing w:before="240" w:after="240" w:line="360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Art. 1º</w:t>
      </w:r>
      <w:r>
        <w:rPr>
          <w:rFonts w:eastAsia="Times New Roman"/>
          <w:sz w:val="24"/>
          <w:szCs w:val="24"/>
        </w:rPr>
        <w:t xml:space="preserve"> Fica o Executivo Municipal autorizado a proceder o aditamento à Cláusula Quarta </w:t>
      </w: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>4.1 e 4.2 do contrato de concessão nº</w:t>
      </w:r>
      <w:r>
        <w:rPr>
          <w:rFonts w:eastAsia="Times New Roman"/>
          <w:b/>
          <w:sz w:val="24"/>
          <w:szCs w:val="24"/>
        </w:rPr>
        <w:t xml:space="preserve"> 99/2022</w:t>
      </w:r>
      <w:r>
        <w:rPr>
          <w:rFonts w:eastAsia="Times New Roman"/>
          <w:sz w:val="24"/>
          <w:szCs w:val="24"/>
        </w:rPr>
        <w:t xml:space="preserve">, celebrado entre o Município de João Monlevade, inscrito no CNPJ nº 18.401.059/0001-57, e </w:t>
      </w:r>
      <w:r>
        <w:rPr>
          <w:rFonts w:eastAsia="Times New Roman"/>
          <w:sz w:val="24"/>
          <w:szCs w:val="24"/>
        </w:rPr>
        <w:t xml:space="preserve">a empresa </w:t>
      </w:r>
      <w:proofErr w:type="spellStart"/>
      <w:r>
        <w:rPr>
          <w:rFonts w:eastAsia="Times New Roman"/>
          <w:sz w:val="24"/>
          <w:szCs w:val="24"/>
        </w:rPr>
        <w:t>Silk</w:t>
      </w:r>
      <w:proofErr w:type="spellEnd"/>
      <w:r>
        <w:rPr>
          <w:rFonts w:eastAsia="Times New Roman"/>
          <w:sz w:val="24"/>
          <w:szCs w:val="24"/>
        </w:rPr>
        <w:t xml:space="preserve"> Mania L</w:t>
      </w:r>
      <w:r>
        <w:rPr>
          <w:rFonts w:eastAsia="Times New Roman"/>
          <w:sz w:val="24"/>
          <w:szCs w:val="24"/>
        </w:rPr>
        <w:t>tda.-</w:t>
      </w:r>
      <w:r>
        <w:rPr>
          <w:rFonts w:eastAsia="Times New Roman"/>
          <w:sz w:val="24"/>
          <w:szCs w:val="24"/>
        </w:rPr>
        <w:t>ME, inscrita no CNPJ nº 08.332.631/0001-10, para a construção do complexo esportivo e de lazer.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Art. 2º</w:t>
      </w:r>
      <w:r>
        <w:rPr>
          <w:rFonts w:eastAsia="Times New Roman"/>
          <w:sz w:val="24"/>
          <w:szCs w:val="24"/>
        </w:rPr>
        <w:t xml:space="preserve"> A Cláusula Quarta do contrato de concessão passa a ter a seguinte redação: 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“</w:t>
      </w:r>
      <w:r>
        <w:rPr>
          <w:rFonts w:eastAsia="Times New Roman"/>
          <w:b/>
          <w:sz w:val="24"/>
          <w:szCs w:val="24"/>
        </w:rPr>
        <w:t>CLÁUSULA QUARTA - PRAZOS DE VIGÊNCIA E INÍCIO DA</w:t>
      </w:r>
      <w:r>
        <w:rPr>
          <w:rFonts w:eastAsia="Times New Roman"/>
          <w:b/>
          <w:sz w:val="24"/>
          <w:szCs w:val="24"/>
        </w:rPr>
        <w:t xml:space="preserve"> EXECUÇÃO</w:t>
      </w:r>
      <w:r>
        <w:rPr>
          <w:rFonts w:eastAsia="Times New Roman"/>
          <w:sz w:val="24"/>
          <w:szCs w:val="24"/>
        </w:rPr>
        <w:t>: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4.1.</w:t>
      </w:r>
      <w:r>
        <w:rPr>
          <w:rFonts w:eastAsia="Times New Roman"/>
          <w:sz w:val="24"/>
          <w:szCs w:val="24"/>
        </w:rPr>
        <w:t xml:space="preserve"> A vigência do presente Termo de Concessão dar-se-á a partir de sua assinatura, por um período mínimo de 22 (vinte e dois) anos, podendo ser prorrogado a critério da Administração Municipal por até igual período, a fim de garantir a compatib</w:t>
      </w:r>
      <w:r>
        <w:rPr>
          <w:rFonts w:eastAsia="Times New Roman"/>
          <w:sz w:val="24"/>
          <w:szCs w:val="24"/>
        </w:rPr>
        <w:t>ilidade com as exigências do Programa Federal de Incentivo à Infraestrutura.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4.2.</w:t>
      </w:r>
      <w:r>
        <w:rPr>
          <w:rFonts w:eastAsia="Times New Roman"/>
          <w:sz w:val="24"/>
          <w:szCs w:val="24"/>
        </w:rPr>
        <w:t xml:space="preserve"> O prazo para o início da execução das obras do complexo esportivo e de lazer deverá ser de até </w:t>
      </w:r>
      <w:r>
        <w:rPr>
          <w:rFonts w:eastAsia="Times New Roman"/>
          <w:sz w:val="24"/>
          <w:szCs w:val="24"/>
        </w:rPr>
        <w:t>02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sz w:val="24"/>
          <w:szCs w:val="24"/>
        </w:rPr>
        <w:t>dois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/>
          <w:sz w:val="24"/>
          <w:szCs w:val="24"/>
        </w:rPr>
        <w:t>anos</w:t>
      </w:r>
      <w:r>
        <w:rPr>
          <w:rFonts w:eastAsia="Times New Roman"/>
          <w:sz w:val="24"/>
          <w:szCs w:val="24"/>
        </w:rPr>
        <w:t xml:space="preserve"> após a assinatura da aprovação do projeto e </w:t>
      </w:r>
      <w:r>
        <w:rPr>
          <w:rFonts w:eastAsia="Times New Roman"/>
          <w:sz w:val="24"/>
          <w:szCs w:val="24"/>
        </w:rPr>
        <w:t xml:space="preserve">mediante todas aprovações necessárias, como auto vistoria do Corpo de Bombeiros, licença ambiental e autorização dos demais órgãos e, mediante </w:t>
      </w:r>
      <w:r>
        <w:rPr>
          <w:rFonts w:eastAsia="Times New Roman"/>
          <w:sz w:val="24"/>
          <w:szCs w:val="24"/>
        </w:rPr>
        <w:t>assinatura da Ordem de Serviços</w:t>
      </w:r>
      <w:r>
        <w:rPr>
          <w:rFonts w:eastAsia="Times New Roman"/>
          <w:sz w:val="24"/>
          <w:szCs w:val="24"/>
        </w:rPr>
        <w:t xml:space="preserve"> para</w:t>
      </w:r>
      <w:r>
        <w:rPr>
          <w:rFonts w:eastAsia="Times New Roman"/>
          <w:sz w:val="24"/>
          <w:szCs w:val="24"/>
        </w:rPr>
        <w:t xml:space="preserve">  conclusão da obra </w:t>
      </w:r>
      <w:r>
        <w:rPr>
          <w:rFonts w:eastAsia="Times New Roman"/>
          <w:sz w:val="24"/>
          <w:szCs w:val="24"/>
        </w:rPr>
        <w:t xml:space="preserve">que </w:t>
      </w:r>
      <w:r>
        <w:rPr>
          <w:rFonts w:eastAsia="Times New Roman"/>
          <w:sz w:val="24"/>
          <w:szCs w:val="24"/>
        </w:rPr>
        <w:t>não pode</w:t>
      </w:r>
      <w:r>
        <w:rPr>
          <w:rFonts w:eastAsia="Times New Roman"/>
          <w:sz w:val="24"/>
          <w:szCs w:val="24"/>
        </w:rPr>
        <w:t xml:space="preserve">rá ser superior a </w:t>
      </w:r>
      <w:r>
        <w:rPr>
          <w:rFonts w:eastAsia="Times New Roman"/>
          <w:sz w:val="24"/>
          <w:szCs w:val="24"/>
        </w:rPr>
        <w:t>02</w:t>
      </w:r>
      <w:r>
        <w:rPr>
          <w:rFonts w:eastAsia="Times New Roman"/>
          <w:sz w:val="24"/>
          <w:szCs w:val="24"/>
        </w:rPr>
        <w:t xml:space="preserve"> (do</w:t>
      </w:r>
      <w:r>
        <w:rPr>
          <w:rFonts w:eastAsia="Times New Roman"/>
          <w:sz w:val="24"/>
          <w:szCs w:val="24"/>
        </w:rPr>
        <w:t>is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/>
          <w:sz w:val="24"/>
          <w:szCs w:val="24"/>
        </w:rPr>
        <w:t>anos</w:t>
      </w:r>
      <w:r>
        <w:rPr>
          <w:rFonts w:eastAsia="Times New Roman"/>
          <w:sz w:val="24"/>
          <w:szCs w:val="24"/>
        </w:rPr>
        <w:t xml:space="preserve"> a partir </w:t>
      </w:r>
      <w:r>
        <w:rPr>
          <w:rFonts w:eastAsia="Times New Roman"/>
          <w:sz w:val="24"/>
          <w:szCs w:val="24"/>
        </w:rPr>
        <w:t xml:space="preserve">do </w:t>
      </w:r>
      <w:proofErr w:type="spellStart"/>
      <w:r>
        <w:rPr>
          <w:rFonts w:eastAsia="Times New Roman"/>
          <w:sz w:val="24"/>
          <w:szCs w:val="24"/>
        </w:rPr>
        <w:t>ínicio</w:t>
      </w:r>
      <w:proofErr w:type="spellEnd"/>
      <w:r>
        <w:rPr>
          <w:rFonts w:eastAsia="Times New Roman"/>
          <w:sz w:val="24"/>
          <w:szCs w:val="24"/>
        </w:rPr>
        <w:t xml:space="preserve"> da obra</w:t>
      </w:r>
      <w:r>
        <w:rPr>
          <w:rFonts w:eastAsia="Times New Roman"/>
          <w:sz w:val="24"/>
          <w:szCs w:val="24"/>
        </w:rPr>
        <w:t>.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(...).”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Art. 3°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A cláusula 5.1, contida na cláusula Quinta do contrato de concessão - </w:t>
      </w:r>
      <w:r>
        <w:rPr>
          <w:rFonts w:eastAsia="Times New Roman"/>
          <w:b/>
          <w:bCs/>
          <w:sz w:val="24"/>
          <w:szCs w:val="24"/>
        </w:rPr>
        <w:t>DAS HORAS CEDIDAS e DESPESAS</w:t>
      </w:r>
      <w:r>
        <w:rPr>
          <w:rFonts w:eastAsia="Times New Roman"/>
          <w:sz w:val="24"/>
          <w:szCs w:val="24"/>
        </w:rPr>
        <w:t xml:space="preserve"> - passa a ter a seguinte redação: 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5.1. A empresa concessionária se propõe ceder</w:t>
      </w:r>
      <w:r>
        <w:rPr>
          <w:rFonts w:eastAsia="Times New Roman"/>
          <w:sz w:val="24"/>
          <w:szCs w:val="24"/>
        </w:rPr>
        <w:t xml:space="preserve"> 20 horas semanais ao Município. 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Art. 4º </w:t>
      </w:r>
      <w:r>
        <w:rPr>
          <w:rFonts w:eastAsia="Times New Roman"/>
          <w:sz w:val="24"/>
          <w:szCs w:val="24"/>
        </w:rPr>
        <w:t xml:space="preserve">A cláusula 7.1, letra H, contida na cláusula 7º do contrato de concessão - </w:t>
      </w:r>
      <w:r>
        <w:rPr>
          <w:rFonts w:eastAsia="Times New Roman"/>
          <w:b/>
          <w:bCs/>
          <w:sz w:val="24"/>
          <w:szCs w:val="24"/>
        </w:rPr>
        <w:t>DAS OBRIGAÇÕES DO CONCESSIONÁRIO</w:t>
      </w:r>
      <w:r>
        <w:rPr>
          <w:rFonts w:eastAsia="Times New Roman"/>
          <w:sz w:val="24"/>
          <w:szCs w:val="24"/>
        </w:rPr>
        <w:t xml:space="preserve"> - passa ter a seguinte redação: 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7.1. São obrigações do concessionário, sem prejuízo de outras estabelecid</w:t>
      </w:r>
      <w:r>
        <w:rPr>
          <w:rFonts w:eastAsia="Times New Roman"/>
          <w:sz w:val="24"/>
          <w:szCs w:val="24"/>
        </w:rPr>
        <w:t xml:space="preserve">as na Lei Federal, na Legislação Municipal, no edital de licitações ou no termo de concessão: 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H. Fornecer todos os </w:t>
      </w:r>
      <w:r>
        <w:rPr>
          <w:rFonts w:eastAsia="Times New Roman"/>
          <w:sz w:val="24"/>
          <w:szCs w:val="24"/>
        </w:rPr>
        <w:t>equipamentos</w:t>
      </w:r>
      <w:r>
        <w:rPr>
          <w:rFonts w:eastAsia="Times New Roman"/>
          <w:sz w:val="24"/>
          <w:szCs w:val="24"/>
        </w:rPr>
        <w:t xml:space="preserve"> esportivos necessários para o desenvolvimento das atividades do projeto social vinculado ao espaço concedido, aos alunos do pro</w:t>
      </w:r>
      <w:r>
        <w:rPr>
          <w:rFonts w:eastAsia="Times New Roman"/>
          <w:sz w:val="24"/>
          <w:szCs w:val="24"/>
        </w:rPr>
        <w:t xml:space="preserve">jeto social. 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Art. 5º</w:t>
      </w:r>
      <w:r>
        <w:rPr>
          <w:rFonts w:eastAsia="Times New Roman"/>
          <w:sz w:val="24"/>
          <w:szCs w:val="24"/>
        </w:rPr>
        <w:t xml:space="preserve"> Este aditamento terá efeito a partir da data de sua publicação</w:t>
      </w:r>
      <w:r>
        <w:rPr>
          <w:rFonts w:eastAsia="Times New Roman"/>
          <w:sz w:val="24"/>
          <w:szCs w:val="24"/>
        </w:rPr>
        <w:t>, sendo que o prazo da concessão recomeça a contar a partir de sua assinatura</w:t>
      </w:r>
      <w:r>
        <w:rPr>
          <w:rFonts w:eastAsia="Times New Roman"/>
          <w:sz w:val="24"/>
          <w:szCs w:val="24"/>
        </w:rPr>
        <w:t xml:space="preserve">. </w:t>
      </w:r>
    </w:p>
    <w:p w:rsidR="00204D51" w:rsidRDefault="00B23320">
      <w:pPr>
        <w:spacing w:after="150"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Art. 6º</w:t>
      </w:r>
      <w:r>
        <w:rPr>
          <w:rFonts w:eastAsia="Times New Roman"/>
          <w:sz w:val="24"/>
          <w:szCs w:val="24"/>
        </w:rPr>
        <w:t xml:space="preserve"> Esta Lei entrara em vigor na data de sua publicação. </w:t>
      </w:r>
    </w:p>
    <w:p w:rsidR="00204D51" w:rsidRDefault="00B23320">
      <w:pPr>
        <w:spacing w:after="200" w:line="360" w:lineRule="auto"/>
        <w:jc w:val="center"/>
        <w:rPr>
          <w:rFonts w:eastAsia="Times New Roman"/>
          <w:sz w:val="24"/>
          <w:szCs w:val="24"/>
        </w:rPr>
      </w:pPr>
      <w:bookmarkStart w:id="1" w:name="_heading=h.gjdgxs" w:colFirst="0" w:colLast="0"/>
      <w:bookmarkEnd w:id="1"/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204D51" w:rsidRDefault="00204D51">
      <w:pPr>
        <w:spacing w:after="200" w:line="360" w:lineRule="auto"/>
        <w:jc w:val="center"/>
        <w:rPr>
          <w:rFonts w:eastAsia="Times New Roman"/>
          <w:sz w:val="24"/>
          <w:szCs w:val="24"/>
        </w:rPr>
      </w:pPr>
    </w:p>
    <w:p w:rsidR="00204D51" w:rsidRDefault="00B23320">
      <w:pPr>
        <w:spacing w:after="200" w:line="360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João Monlevade, </w:t>
      </w:r>
      <w:r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8</w:t>
      </w:r>
      <w:r>
        <w:rPr>
          <w:rFonts w:eastAsia="Times New Roman"/>
          <w:sz w:val="24"/>
          <w:szCs w:val="24"/>
        </w:rPr>
        <w:t xml:space="preserve"> de </w:t>
      </w:r>
      <w:r>
        <w:rPr>
          <w:rFonts w:eastAsia="Times New Roman"/>
          <w:sz w:val="24"/>
          <w:szCs w:val="24"/>
        </w:rPr>
        <w:t>maio</w:t>
      </w:r>
      <w:r>
        <w:rPr>
          <w:rFonts w:eastAsia="Times New Roman"/>
          <w:sz w:val="24"/>
          <w:szCs w:val="24"/>
        </w:rPr>
        <w:t xml:space="preserve"> de 2025.</w:t>
      </w:r>
    </w:p>
    <w:p w:rsidR="00204D51" w:rsidRDefault="00204D51">
      <w:pPr>
        <w:spacing w:line="360" w:lineRule="auto"/>
        <w:jc w:val="center"/>
        <w:rPr>
          <w:rFonts w:eastAsia="Times New Roman"/>
          <w:b/>
          <w:sz w:val="24"/>
          <w:szCs w:val="24"/>
        </w:rPr>
      </w:pPr>
    </w:p>
    <w:p w:rsidR="00204D51" w:rsidRDefault="00204D51">
      <w:pPr>
        <w:spacing w:line="360" w:lineRule="auto"/>
        <w:jc w:val="center"/>
        <w:rPr>
          <w:rFonts w:eastAsia="Times New Roman"/>
          <w:b/>
          <w:sz w:val="24"/>
          <w:szCs w:val="24"/>
        </w:rPr>
      </w:pPr>
    </w:p>
    <w:p w:rsidR="00204D51" w:rsidRDefault="00204D51">
      <w:pPr>
        <w:spacing w:line="360" w:lineRule="auto"/>
        <w:jc w:val="center"/>
        <w:rPr>
          <w:rFonts w:eastAsia="Times New Roman"/>
          <w:b/>
          <w:sz w:val="24"/>
          <w:szCs w:val="24"/>
        </w:rPr>
      </w:pPr>
    </w:p>
    <w:p w:rsidR="00204D51" w:rsidRDefault="00204D51">
      <w:pPr>
        <w:spacing w:line="360" w:lineRule="auto"/>
        <w:jc w:val="center"/>
        <w:rPr>
          <w:rFonts w:eastAsia="Times New Roman"/>
          <w:b/>
          <w:sz w:val="24"/>
          <w:szCs w:val="24"/>
        </w:rPr>
      </w:pPr>
    </w:p>
    <w:p w:rsidR="00204D51" w:rsidRDefault="00B23320">
      <w:pPr>
        <w:spacing w:line="36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Laércio José Ribeiro</w:t>
      </w:r>
    </w:p>
    <w:p w:rsidR="00204D51" w:rsidRDefault="00B23320">
      <w:pPr>
        <w:spacing w:line="360" w:lineRule="auto"/>
        <w:jc w:val="center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Prefeito Municipal</w:t>
      </w:r>
    </w:p>
    <w:p w:rsidR="00204D51" w:rsidRDefault="00204D51">
      <w:pPr>
        <w:spacing w:line="360" w:lineRule="auto"/>
        <w:ind w:firstLine="855"/>
        <w:jc w:val="center"/>
        <w:rPr>
          <w:rFonts w:eastAsia="Times New Roman"/>
          <w:b/>
          <w:color w:val="00000A"/>
          <w:sz w:val="24"/>
          <w:szCs w:val="24"/>
        </w:rPr>
      </w:pPr>
    </w:p>
    <w:sectPr w:rsidR="00204D51">
      <w:headerReference w:type="default" r:id="rId8"/>
      <w:footerReference w:type="default" r:id="rId9"/>
      <w:pgSz w:w="12240" w:h="15840"/>
      <w:pgMar w:top="1440" w:right="90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3320" w:rsidRDefault="00B23320">
      <w:pPr>
        <w:spacing w:line="240" w:lineRule="auto"/>
      </w:pPr>
      <w:r>
        <w:separator/>
      </w:r>
    </w:p>
  </w:endnote>
  <w:endnote w:type="continuationSeparator" w:id="0">
    <w:p w:rsidR="00B23320" w:rsidRDefault="00B233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04D51" w:rsidRDefault="00B23320">
    <w:pPr>
      <w:spacing w:line="240" w:lineRule="auto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Rua Geraldo Miranda, 337 – Nossa Senhora da Conceição – João Monlevade/ MG – CEP: 35930-027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-164465</wp:posOffset>
              </wp:positionH>
              <wp:positionV relativeFrom="paragraph">
                <wp:posOffset>-34925</wp:posOffset>
              </wp:positionV>
              <wp:extent cx="6386830" cy="10160"/>
              <wp:effectExtent l="0" t="4445" r="13970" b="13970"/>
              <wp:wrapNone/>
              <wp:docPr id="21" name="Conector de Seta Reta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2207513" y="3780000"/>
                        <a:ext cx="6386830" cy="1016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32" type="#_x0000_t32" style="position:absolute;left:0pt;flip:y;margin-left:-12.95pt;margin-top:-2.75pt;height:0.8pt;width:502.9pt;z-index:251659264;mso-width-relative:page;mso-height-relative:page;" filled="f" stroked="t" coordsize="21600,21600" o:gfxdata="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5lg+HdkAAAAJAQAADwAAAAAAAAABACAA&#10;AAAiAAAAZHJzL2Rvd25yZXYueG1sUEsBAhQAFAAAAAgAh07iQP0BgjsMAgAAJgQAAA4AAAAAAAAA&#10;AQAgAAAAKAEAAGRycy9lMm9Eb2MueG1sUEsFBgAAAAAGAAYAWQEAAKYFAAAAAA==&#10;">
              <v:fill on="f" focussize="0,0"/>
              <v:stroke color="#000000" miterlimit="8" joinstyle="miter" startarrowwidth="narrow" startarrowlength="short" endarrowwidth="narrow" endarrowlength="short"/>
              <v:imagedata o:title=""/>
              <o:lock v:ext="edit" aspectratio="f"/>
            </v:shape>
          </w:pict>
        </mc:Fallback>
      </mc:AlternateContent>
    </w:r>
  </w:p>
  <w:p w:rsidR="00204D51" w:rsidRDefault="00B23320">
    <w:pPr>
      <w:spacing w:line="240" w:lineRule="auto"/>
      <w:jc w:val="center"/>
    </w:pPr>
    <w:r>
      <w:rPr>
        <w:rFonts w:ascii="Calibri" w:eastAsia="Calibri" w:hAnsi="Calibri" w:cs="Calibri"/>
        <w:b/>
      </w:rPr>
      <w:t>Fone: (31) 3859-2500 – www.pmjm.mg.gov.br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3320" w:rsidRDefault="00B23320">
      <w:r>
        <w:separator/>
      </w:r>
    </w:p>
  </w:footnote>
  <w:footnote w:type="continuationSeparator" w:id="0">
    <w:p w:rsidR="00B23320" w:rsidRDefault="00B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04D51" w:rsidRDefault="00B23320">
    <w:pPr>
      <w:tabs>
        <w:tab w:val="center" w:pos="4252"/>
        <w:tab w:val="left" w:pos="7369"/>
        <w:tab w:val="right" w:pos="8504"/>
      </w:tabs>
      <w:spacing w:line="240" w:lineRule="auto"/>
      <w:jc w:val="right"/>
    </w:pPr>
    <w:r>
      <w:rPr>
        <w:rFonts w:ascii="Calibri" w:eastAsia="Calibri" w:hAnsi="Calibri" w:cs="Calibri"/>
        <w:noProof/>
      </w:rPr>
      <w:drawing>
        <wp:anchor distT="114300" distB="114300" distL="114300" distR="114300" simplePos="0" relativeHeight="251660288" behindDoc="0" locked="0" layoutInCell="1" allowOverlap="1">
          <wp:simplePos x="0" y="0"/>
          <wp:positionH relativeFrom="column">
            <wp:posOffset>3924935</wp:posOffset>
          </wp:positionH>
          <wp:positionV relativeFrom="paragraph">
            <wp:posOffset>123825</wp:posOffset>
          </wp:positionV>
          <wp:extent cx="2352675" cy="666750"/>
          <wp:effectExtent l="0" t="0" r="9525" b="0"/>
          <wp:wrapSquare wrapText="bothSides"/>
          <wp:docPr id="2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052"/>
    <w:rsid w:val="000656A3"/>
    <w:rsid w:val="00124052"/>
    <w:rsid w:val="00204D51"/>
    <w:rsid w:val="0021498F"/>
    <w:rsid w:val="00253FA6"/>
    <w:rsid w:val="00312FE3"/>
    <w:rsid w:val="004C1CBE"/>
    <w:rsid w:val="007D66C3"/>
    <w:rsid w:val="00901B32"/>
    <w:rsid w:val="00B23320"/>
    <w:rsid w:val="00C10853"/>
    <w:rsid w:val="00C40514"/>
    <w:rsid w:val="00C4755D"/>
    <w:rsid w:val="00FE1137"/>
    <w:rsid w:val="18C46F65"/>
    <w:rsid w:val="1D2C25B9"/>
    <w:rsid w:val="5CB4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2C8ED"/>
  <w15:docId w15:val="{843483D9-935E-4011-A669-D0A3A280D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line="276" w:lineRule="auto"/>
    </w:pPr>
    <w:rPr>
      <w:sz w:val="22"/>
      <w:szCs w:val="22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balo">
    <w:name w:val="Balloon Text"/>
    <w:basedOn w:val="Normal"/>
    <w:link w:val="TextodebaloChar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22">
    <w:name w:val="_Style 22"/>
    <w:basedOn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t1XhX8YaghB0H37GyqpliV2pqw==">CgMxLjAyCGguZ2pkZ3hzOAByITFwSFdzTlFmeW5GR1hfNVkyRTAyVjBvZmhZUjZERTJHOA==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1191</Words>
  <Characters>6434</Characters>
  <Application>Microsoft Office Word</Application>
  <DocSecurity>0</DocSecurity>
  <Lines>53</Lines>
  <Paragraphs>15</Paragraphs>
  <ScaleCrop>false</ScaleCrop>
  <Company>Prefeitura Municipal de João Monlevade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PMJM</dc:creator>
  <cp:lastModifiedBy>User</cp:lastModifiedBy>
  <cp:revision>2</cp:revision>
  <cp:lastPrinted>2025-05-28T11:40:00Z</cp:lastPrinted>
  <dcterms:created xsi:type="dcterms:W3CDTF">2025-05-29T17:29:00Z</dcterms:created>
  <dcterms:modified xsi:type="dcterms:W3CDTF">2025-05-29T17:29:00Z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54634D1215A84021BBF1B1C334E94E5A_12</vt:lpwstr>
  </property>
</Properties>
</file>