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676EC" w14:textId="4F036203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1655BF">
        <w:rPr>
          <w:rFonts w:ascii="Arial" w:hAnsi="Arial" w:cs="Arial"/>
          <w:b/>
        </w:rPr>
        <w:t>PROJETO DE LEI Nº</w:t>
      </w:r>
      <w:r w:rsidR="00F715C7">
        <w:rPr>
          <w:rFonts w:ascii="Arial" w:hAnsi="Arial" w:cs="Arial"/>
          <w:b/>
        </w:rPr>
        <w:t xml:space="preserve"> 1.528</w:t>
      </w:r>
      <w:r w:rsidRPr="001655BF">
        <w:rPr>
          <w:rFonts w:ascii="Arial" w:hAnsi="Arial" w:cs="Arial"/>
          <w:b/>
        </w:rPr>
        <w:t>/202</w:t>
      </w:r>
      <w:r w:rsidR="00EB36CB" w:rsidRPr="001655BF">
        <w:rPr>
          <w:rFonts w:ascii="Arial" w:hAnsi="Arial" w:cs="Arial"/>
          <w:b/>
        </w:rPr>
        <w:t>5</w:t>
      </w:r>
    </w:p>
    <w:p w14:paraId="009CFB0E" w14:textId="77777777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ind w:left="1440"/>
        <w:jc w:val="both"/>
        <w:rPr>
          <w:rFonts w:ascii="Arial" w:hAnsi="Arial" w:cs="Arial"/>
          <w:b/>
        </w:rPr>
      </w:pPr>
    </w:p>
    <w:p w14:paraId="2157E7DC" w14:textId="3F8A43BD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ind w:left="4678"/>
        <w:jc w:val="both"/>
        <w:rPr>
          <w:rFonts w:ascii="Arial" w:hAnsi="Arial" w:cs="Arial"/>
        </w:rPr>
      </w:pPr>
      <w:r w:rsidRPr="001655BF">
        <w:rPr>
          <w:rFonts w:ascii="Arial" w:hAnsi="Arial" w:cs="Arial"/>
        </w:rPr>
        <w:t>Altera o §</w:t>
      </w:r>
      <w:proofErr w:type="gramStart"/>
      <w:r w:rsidRPr="001655BF">
        <w:rPr>
          <w:rFonts w:ascii="Arial" w:hAnsi="Arial" w:cs="Arial"/>
        </w:rPr>
        <w:t>1</w:t>
      </w:r>
      <w:r w:rsidR="00BA7F7D" w:rsidRPr="001655BF">
        <w:rPr>
          <w:rFonts w:ascii="Arial" w:hAnsi="Arial" w:cs="Arial"/>
        </w:rPr>
        <w:t>,</w:t>
      </w:r>
      <w:r w:rsidRPr="001655BF">
        <w:rPr>
          <w:rFonts w:ascii="Arial" w:hAnsi="Arial" w:cs="Arial"/>
        </w:rPr>
        <w:t>°</w:t>
      </w:r>
      <w:proofErr w:type="gramEnd"/>
      <w:r w:rsidRPr="001655BF">
        <w:rPr>
          <w:rFonts w:ascii="Arial" w:hAnsi="Arial" w:cs="Arial"/>
        </w:rPr>
        <w:t xml:space="preserve"> </w:t>
      </w:r>
      <w:r w:rsidR="00BA7F7D" w:rsidRPr="001655BF">
        <w:rPr>
          <w:rFonts w:ascii="Arial" w:hAnsi="Arial" w:cs="Arial"/>
        </w:rPr>
        <w:t xml:space="preserve">do </w:t>
      </w:r>
      <w:r w:rsidRPr="001655BF">
        <w:rPr>
          <w:rFonts w:ascii="Arial" w:hAnsi="Arial" w:cs="Arial"/>
        </w:rPr>
        <w:t>art. 5°</w:t>
      </w:r>
      <w:r w:rsidR="00BA7F7D" w:rsidRPr="001655BF">
        <w:rPr>
          <w:rFonts w:ascii="Arial" w:hAnsi="Arial" w:cs="Arial"/>
        </w:rPr>
        <w:t>, e acrescenta inciso VII ao art. 7°, ambos</w:t>
      </w:r>
      <w:r w:rsidRPr="001655BF">
        <w:rPr>
          <w:rFonts w:ascii="Arial" w:hAnsi="Arial" w:cs="Arial"/>
        </w:rPr>
        <w:t xml:space="preserve"> da Lei Municipal n° 2.385, de 04 de maio de 2021,</w:t>
      </w:r>
      <w:r w:rsidR="009C3035" w:rsidRPr="001655BF">
        <w:rPr>
          <w:rFonts w:ascii="Arial" w:hAnsi="Arial" w:cs="Arial"/>
        </w:rPr>
        <w:t xml:space="preserve"> que estabelece critérios para a denominação e alteração de próprios públicos municipais,</w:t>
      </w:r>
      <w:r w:rsidRPr="001655BF">
        <w:rPr>
          <w:rFonts w:ascii="Arial" w:hAnsi="Arial" w:cs="Arial"/>
        </w:rPr>
        <w:t xml:space="preserve"> e dá outras providências</w:t>
      </w:r>
      <w:r w:rsidR="00584314">
        <w:rPr>
          <w:rFonts w:ascii="Arial" w:hAnsi="Arial" w:cs="Arial"/>
        </w:rPr>
        <w:t>.</w:t>
      </w:r>
      <w:bookmarkStart w:id="0" w:name="_GoBack"/>
      <w:bookmarkEnd w:id="0"/>
    </w:p>
    <w:p w14:paraId="44669700" w14:textId="77777777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ind w:left="4678"/>
        <w:jc w:val="both"/>
        <w:rPr>
          <w:rFonts w:ascii="Arial" w:hAnsi="Arial" w:cs="Arial"/>
        </w:rPr>
      </w:pPr>
    </w:p>
    <w:p w14:paraId="2EBBA332" w14:textId="77777777" w:rsidR="003F4A55" w:rsidRPr="001655BF" w:rsidRDefault="003F4A55" w:rsidP="001655BF">
      <w:pPr>
        <w:pStyle w:val="Corpodetexto"/>
        <w:tabs>
          <w:tab w:val="left" w:pos="1134"/>
          <w:tab w:val="left" w:pos="1701"/>
        </w:tabs>
        <w:jc w:val="both"/>
        <w:rPr>
          <w:rFonts w:ascii="Arial" w:hAnsi="Arial" w:cs="Arial"/>
          <w:sz w:val="24"/>
          <w:szCs w:val="24"/>
        </w:rPr>
      </w:pPr>
      <w:r w:rsidRPr="001655BF">
        <w:rPr>
          <w:rFonts w:ascii="Arial" w:hAnsi="Arial" w:cs="Arial"/>
          <w:sz w:val="24"/>
          <w:szCs w:val="24"/>
        </w:rPr>
        <w:t xml:space="preserve">A Câmara Municipal de João Monlevade aprova: </w:t>
      </w:r>
    </w:p>
    <w:p w14:paraId="6F707C32" w14:textId="77777777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49596B7F" w14:textId="3E83EEF8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  <w:r w:rsidRPr="001655BF">
        <w:rPr>
          <w:rFonts w:ascii="Arial" w:hAnsi="Arial" w:cs="Arial"/>
        </w:rPr>
        <w:t>Art. 1º O §1° do art. 5° da Lei Municipal n° 2.385, de 04 de maio de 2021, passa a vigorar com a seguinte redação:</w:t>
      </w:r>
    </w:p>
    <w:p w14:paraId="067DBF2E" w14:textId="77777777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249BE762" w14:textId="77777777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  <w:i/>
          <w:iCs/>
        </w:rPr>
      </w:pPr>
      <w:r w:rsidRPr="001655BF">
        <w:rPr>
          <w:rFonts w:ascii="Arial" w:hAnsi="Arial" w:cs="Arial"/>
          <w:i/>
          <w:iCs/>
        </w:rPr>
        <w:t>“Art. 5° (...)</w:t>
      </w:r>
    </w:p>
    <w:p w14:paraId="2E5BB180" w14:textId="3F15BFC1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  <w:i/>
          <w:iCs/>
        </w:rPr>
      </w:pPr>
      <w:r w:rsidRPr="001655BF">
        <w:rPr>
          <w:rFonts w:ascii="Arial" w:hAnsi="Arial" w:cs="Arial"/>
          <w:i/>
          <w:iCs/>
        </w:rPr>
        <w:t>(...)</w:t>
      </w:r>
    </w:p>
    <w:p w14:paraId="5ECDA2F9" w14:textId="0CABAF57" w:rsidR="003F4A55" w:rsidRPr="001655BF" w:rsidRDefault="003F4A55" w:rsidP="001655BF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1655BF">
        <w:rPr>
          <w:rFonts w:ascii="Arial" w:hAnsi="Arial" w:cs="Arial"/>
          <w:i/>
          <w:iCs/>
          <w:sz w:val="24"/>
          <w:szCs w:val="24"/>
        </w:rPr>
        <w:t>§1° Fica vedada a mudança de denominação de um nome próprio por outro nome qualquer, exceto nos seguintes casos:</w:t>
      </w:r>
    </w:p>
    <w:p w14:paraId="0B2913C7" w14:textId="1C6573B2" w:rsidR="003F4A55" w:rsidRPr="001655BF" w:rsidRDefault="003F4A55" w:rsidP="001655BF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1655BF">
        <w:rPr>
          <w:rFonts w:ascii="Arial" w:hAnsi="Arial" w:cs="Arial"/>
          <w:i/>
          <w:iCs/>
          <w:sz w:val="24"/>
          <w:szCs w:val="24"/>
        </w:rPr>
        <w:t>I – o nome a ser substituído corresponda a pessoa que tenha em vida praticado qualquer ato ou fato que afete a</w:t>
      </w:r>
      <w:r w:rsidR="00BA7F7D" w:rsidRPr="001655BF">
        <w:rPr>
          <w:rFonts w:ascii="Arial" w:hAnsi="Arial" w:cs="Arial"/>
          <w:i/>
          <w:iCs/>
          <w:sz w:val="24"/>
          <w:szCs w:val="24"/>
        </w:rPr>
        <w:t xml:space="preserve"> sua</w:t>
      </w:r>
      <w:r w:rsidRPr="001655BF">
        <w:rPr>
          <w:rFonts w:ascii="Arial" w:hAnsi="Arial" w:cs="Arial"/>
          <w:i/>
          <w:iCs/>
          <w:sz w:val="24"/>
          <w:szCs w:val="24"/>
        </w:rPr>
        <w:t xml:space="preserve"> honorabilidade;</w:t>
      </w:r>
    </w:p>
    <w:p w14:paraId="349AF53D" w14:textId="5E33A9D3" w:rsidR="00BA7F7D" w:rsidRPr="001655BF" w:rsidRDefault="003F4A55" w:rsidP="001655BF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1655BF">
        <w:rPr>
          <w:rFonts w:ascii="Arial" w:hAnsi="Arial" w:cs="Arial"/>
          <w:i/>
          <w:iCs/>
          <w:sz w:val="24"/>
          <w:szCs w:val="24"/>
        </w:rPr>
        <w:t xml:space="preserve">II – </w:t>
      </w:r>
      <w:r w:rsidR="00BA7F7D" w:rsidRPr="001655BF">
        <w:rPr>
          <w:rFonts w:ascii="Arial" w:hAnsi="Arial" w:cs="Arial"/>
          <w:i/>
          <w:iCs/>
          <w:sz w:val="24"/>
          <w:szCs w:val="24"/>
        </w:rPr>
        <w:t>quando a mudança for solicitada por meio de abaixo-assinado subscrito por, no mínimo, 65% (sessenta e cinco por cento) dos moradores do logradouro, devidamente identificados.</w:t>
      </w:r>
      <w:r w:rsidR="001655BF">
        <w:rPr>
          <w:rFonts w:ascii="Arial" w:hAnsi="Arial" w:cs="Arial"/>
          <w:i/>
          <w:iCs/>
          <w:sz w:val="24"/>
          <w:szCs w:val="24"/>
        </w:rPr>
        <w:t>”</w:t>
      </w:r>
    </w:p>
    <w:p w14:paraId="57BD32C6" w14:textId="77777777" w:rsidR="00BA7F7D" w:rsidRPr="001655BF" w:rsidRDefault="00BA7F7D" w:rsidP="001655BF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2B352EB2" w14:textId="5E7C17EE" w:rsidR="00BA7F7D" w:rsidRPr="001655BF" w:rsidRDefault="00BA7F7D" w:rsidP="001655BF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55BF">
        <w:rPr>
          <w:rFonts w:ascii="Arial" w:hAnsi="Arial" w:cs="Arial"/>
          <w:i/>
          <w:iCs/>
          <w:sz w:val="24"/>
          <w:szCs w:val="24"/>
        </w:rPr>
        <w:t xml:space="preserve">Art. 2° </w:t>
      </w:r>
      <w:r w:rsidRPr="001655BF">
        <w:rPr>
          <w:rFonts w:ascii="Arial" w:hAnsi="Arial" w:cs="Arial"/>
          <w:sz w:val="24"/>
          <w:szCs w:val="24"/>
        </w:rPr>
        <w:t>O art. 7° da Lei Municipal n° 2.385, de 04 de maio de 2021, passa a vigorar acrescido de inciso VI com a seguinte redação:</w:t>
      </w:r>
    </w:p>
    <w:p w14:paraId="28AD3120" w14:textId="77777777" w:rsidR="00BA7F7D" w:rsidRPr="001655BF" w:rsidRDefault="00BA7F7D" w:rsidP="001655BF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71077A" w14:textId="7AC7781F" w:rsidR="00BA7F7D" w:rsidRPr="001655BF" w:rsidRDefault="00BA7F7D" w:rsidP="001655BF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1655BF">
        <w:rPr>
          <w:rFonts w:ascii="Arial" w:hAnsi="Arial" w:cs="Arial"/>
          <w:i/>
          <w:iCs/>
          <w:sz w:val="24"/>
          <w:szCs w:val="24"/>
        </w:rPr>
        <w:t>“Art. 7° (...)</w:t>
      </w:r>
    </w:p>
    <w:p w14:paraId="42DB9D26" w14:textId="373ED906" w:rsidR="00BA7F7D" w:rsidRPr="001655BF" w:rsidRDefault="00BA7F7D" w:rsidP="001655BF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1655BF">
        <w:rPr>
          <w:rFonts w:ascii="Arial" w:hAnsi="Arial" w:cs="Arial"/>
          <w:i/>
          <w:iCs/>
          <w:sz w:val="24"/>
          <w:szCs w:val="24"/>
        </w:rPr>
        <w:t>(...)</w:t>
      </w:r>
    </w:p>
    <w:p w14:paraId="4BB97EF6" w14:textId="77777777" w:rsidR="00BA7F7D" w:rsidRPr="00BA7F7D" w:rsidRDefault="00BA7F7D" w:rsidP="001655BF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BA7F7D">
        <w:rPr>
          <w:rFonts w:ascii="Arial" w:hAnsi="Arial" w:cs="Arial"/>
          <w:i/>
          <w:iCs/>
          <w:sz w:val="24"/>
          <w:szCs w:val="24"/>
        </w:rPr>
        <w:t>VI - quando houver manifestação expressa dos moradores do logradouro por meio de abaixo-assinado contendo a assinatura de, no mínimo, 65% (sessenta e cinco por cento) dos residentes, acompanhado de justificativa."</w:t>
      </w:r>
    </w:p>
    <w:p w14:paraId="28502486" w14:textId="77777777" w:rsidR="00BA7F7D" w:rsidRPr="001655BF" w:rsidRDefault="00BA7F7D" w:rsidP="001655BF">
      <w:pPr>
        <w:widowControl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5B05C243" w14:textId="53022A7D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  <w:r w:rsidRPr="001655BF">
        <w:rPr>
          <w:rFonts w:ascii="Arial" w:hAnsi="Arial" w:cs="Arial"/>
        </w:rPr>
        <w:t xml:space="preserve">Art. </w:t>
      </w:r>
      <w:r w:rsidR="00BA7F7D" w:rsidRPr="001655BF">
        <w:rPr>
          <w:rFonts w:ascii="Arial" w:hAnsi="Arial" w:cs="Arial"/>
        </w:rPr>
        <w:t>3</w:t>
      </w:r>
      <w:r w:rsidRPr="001655BF">
        <w:rPr>
          <w:rFonts w:ascii="Arial" w:hAnsi="Arial" w:cs="Arial"/>
        </w:rPr>
        <w:t>° Esta Lei entra em vigor na data de sua publicação.</w:t>
      </w:r>
    </w:p>
    <w:p w14:paraId="06FA6261" w14:textId="77777777" w:rsidR="003F4A55" w:rsidRPr="001655BF" w:rsidRDefault="003F4A5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395E8F5C" w14:textId="193B592D" w:rsidR="00EB36CB" w:rsidRPr="001655BF" w:rsidRDefault="003F4A55" w:rsidP="001655BF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655BF">
        <w:rPr>
          <w:rFonts w:ascii="Arial" w:hAnsi="Arial" w:cs="Arial"/>
          <w:sz w:val="24"/>
          <w:szCs w:val="24"/>
        </w:rPr>
        <w:t xml:space="preserve">Sala de Sessões da Câmara Municipal, em </w:t>
      </w:r>
      <w:r w:rsidR="001655BF">
        <w:rPr>
          <w:rFonts w:ascii="Arial" w:hAnsi="Arial" w:cs="Arial"/>
          <w:sz w:val="24"/>
          <w:szCs w:val="24"/>
        </w:rPr>
        <w:t>12</w:t>
      </w:r>
      <w:r w:rsidRPr="001655BF">
        <w:rPr>
          <w:rFonts w:ascii="Arial" w:hAnsi="Arial" w:cs="Arial"/>
          <w:sz w:val="24"/>
          <w:szCs w:val="24"/>
        </w:rPr>
        <w:t xml:space="preserve"> de </w:t>
      </w:r>
      <w:r w:rsidR="001655BF">
        <w:rPr>
          <w:rFonts w:ascii="Arial" w:hAnsi="Arial" w:cs="Arial"/>
          <w:sz w:val="24"/>
          <w:szCs w:val="24"/>
        </w:rPr>
        <w:t>março de 2025</w:t>
      </w:r>
      <w:r w:rsidR="00EB36CB" w:rsidRPr="001655BF">
        <w:rPr>
          <w:rFonts w:ascii="Arial" w:hAnsi="Arial" w:cs="Arial"/>
          <w:sz w:val="24"/>
          <w:szCs w:val="24"/>
        </w:rPr>
        <w:t>.</w:t>
      </w:r>
    </w:p>
    <w:p w14:paraId="7BAE92A9" w14:textId="77777777" w:rsidR="00EB36CB" w:rsidRPr="001655BF" w:rsidRDefault="00EB36CB" w:rsidP="001655B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26F7464" w14:textId="77777777" w:rsidR="00EB36CB" w:rsidRPr="001655BF" w:rsidRDefault="00EB36CB" w:rsidP="001655B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02"/>
        <w:gridCol w:w="5054"/>
      </w:tblGrid>
      <w:tr w:rsidR="00EB36CB" w:rsidRPr="001655BF" w14:paraId="462A6C7E" w14:textId="77777777" w:rsidTr="00172FC1">
        <w:trPr>
          <w:trHeight w:val="1628"/>
        </w:trPr>
        <w:tc>
          <w:tcPr>
            <w:tcW w:w="4497" w:type="dxa"/>
          </w:tcPr>
          <w:p w14:paraId="733D6037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4A123E1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FERNANDO LINHARES PEREIRA</w:t>
            </w:r>
          </w:p>
          <w:p w14:paraId="04EA38FF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Presidente</w:t>
            </w:r>
          </w:p>
          <w:p w14:paraId="28994257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A92C3D2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D8B60D2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B6F1C52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REVETRIE SILVA TEIXEIRA</w:t>
            </w:r>
          </w:p>
          <w:p w14:paraId="409E1EC6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1º Secretário</w:t>
            </w:r>
          </w:p>
        </w:tc>
        <w:tc>
          <w:tcPr>
            <w:tcW w:w="5302" w:type="dxa"/>
          </w:tcPr>
          <w:p w14:paraId="0D0F797C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5B43E93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JOÃO CASSIMIRO DA SILVA</w:t>
            </w:r>
          </w:p>
          <w:p w14:paraId="0ED14D8B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Vice-Presidente</w:t>
            </w:r>
          </w:p>
          <w:p w14:paraId="0E98938F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87FDC4E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E61820F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DC73A43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BELMAR LACERDA SILVA DINIZ</w:t>
            </w:r>
          </w:p>
          <w:p w14:paraId="4A798240" w14:textId="77777777" w:rsidR="00EB36CB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2º Secretário</w:t>
            </w:r>
          </w:p>
          <w:p w14:paraId="6F12FABF" w14:textId="77777777" w:rsidR="001655BF" w:rsidRPr="001655BF" w:rsidRDefault="001655BF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A2CB6F3" w14:textId="42AFF4EC" w:rsidR="009C3035" w:rsidRPr="001655BF" w:rsidRDefault="00BA7F7D" w:rsidP="001655BF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655BF">
        <w:rPr>
          <w:rFonts w:ascii="Arial" w:hAnsi="Arial" w:cs="Arial"/>
          <w:b/>
          <w:bCs/>
          <w:sz w:val="24"/>
          <w:szCs w:val="24"/>
        </w:rPr>
        <w:lastRenderedPageBreak/>
        <w:t>J</w:t>
      </w:r>
      <w:r w:rsidR="009C3035" w:rsidRPr="001655BF">
        <w:rPr>
          <w:rFonts w:ascii="Arial" w:hAnsi="Arial" w:cs="Arial"/>
          <w:b/>
          <w:bCs/>
          <w:sz w:val="24"/>
          <w:szCs w:val="24"/>
        </w:rPr>
        <w:t>USTIFICATIVA</w:t>
      </w:r>
    </w:p>
    <w:p w14:paraId="49C1BE2D" w14:textId="77777777" w:rsidR="009C3035" w:rsidRPr="001655BF" w:rsidRDefault="009C3035" w:rsidP="001655BF">
      <w:pPr>
        <w:widowControl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4DD1761" w14:textId="4437390D" w:rsidR="001655BF" w:rsidRPr="001655BF" w:rsidRDefault="00BA7F7D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  <w:r w:rsidRPr="001655BF">
        <w:rPr>
          <w:rFonts w:ascii="Arial" w:hAnsi="Arial" w:cs="Arial"/>
        </w:rPr>
        <w:t xml:space="preserve">Como sabemos, a </w:t>
      </w:r>
      <w:r w:rsidR="003C66DD" w:rsidRPr="001655BF">
        <w:rPr>
          <w:rFonts w:ascii="Arial" w:hAnsi="Arial" w:cs="Arial"/>
        </w:rPr>
        <w:t>Lei</w:t>
      </w:r>
      <w:r w:rsidR="003C66DD">
        <w:rPr>
          <w:rFonts w:ascii="Arial" w:hAnsi="Arial" w:cs="Arial"/>
        </w:rPr>
        <w:t xml:space="preserve"> Municipal </w:t>
      </w:r>
      <w:r w:rsidR="001655BF" w:rsidRPr="00BA7F7D">
        <w:rPr>
          <w:rFonts w:ascii="Arial" w:hAnsi="Arial" w:cs="Arial"/>
        </w:rPr>
        <w:t>nº 2</w:t>
      </w:r>
      <w:r w:rsidR="001655BF" w:rsidRPr="001655BF">
        <w:rPr>
          <w:rFonts w:ascii="Arial" w:hAnsi="Arial" w:cs="Arial"/>
        </w:rPr>
        <w:t>.</w:t>
      </w:r>
      <w:r w:rsidR="001655BF" w:rsidRPr="00BA7F7D">
        <w:rPr>
          <w:rFonts w:ascii="Arial" w:hAnsi="Arial" w:cs="Arial"/>
        </w:rPr>
        <w:t>385/2021</w:t>
      </w:r>
      <w:r w:rsidR="001655BF" w:rsidRPr="001655BF">
        <w:rPr>
          <w:rFonts w:ascii="Arial" w:hAnsi="Arial" w:cs="Arial"/>
        </w:rPr>
        <w:t xml:space="preserve"> estabelece critérios para a denominação e alteração de próprios públicos municipais, estabelecendo, entre outras coisas, a impossibilidade de se </w:t>
      </w:r>
      <w:r w:rsidRPr="00BA7F7D">
        <w:rPr>
          <w:rFonts w:ascii="Arial" w:hAnsi="Arial" w:cs="Arial"/>
        </w:rPr>
        <w:t>altera</w:t>
      </w:r>
      <w:r w:rsidR="001655BF" w:rsidRPr="001655BF">
        <w:rPr>
          <w:rFonts w:ascii="Arial" w:hAnsi="Arial" w:cs="Arial"/>
        </w:rPr>
        <w:t>r</w:t>
      </w:r>
      <w:r w:rsidRPr="00BA7F7D">
        <w:rPr>
          <w:rFonts w:ascii="Arial" w:hAnsi="Arial" w:cs="Arial"/>
        </w:rPr>
        <w:t xml:space="preserve"> </w:t>
      </w:r>
      <w:r w:rsidR="001655BF" w:rsidRPr="001655BF">
        <w:rPr>
          <w:rFonts w:ascii="Arial" w:hAnsi="Arial" w:cs="Arial"/>
        </w:rPr>
        <w:t>a</w:t>
      </w:r>
      <w:r w:rsidRPr="00BA7F7D">
        <w:rPr>
          <w:rFonts w:ascii="Arial" w:hAnsi="Arial" w:cs="Arial"/>
        </w:rPr>
        <w:t xml:space="preserve"> denominação de </w:t>
      </w:r>
      <w:r w:rsidR="001655BF" w:rsidRPr="001655BF">
        <w:rPr>
          <w:rFonts w:ascii="Arial" w:hAnsi="Arial" w:cs="Arial"/>
        </w:rPr>
        <w:t xml:space="preserve">próprios municipais que </w:t>
      </w:r>
      <w:r w:rsidRPr="00BA7F7D">
        <w:rPr>
          <w:rFonts w:ascii="Arial" w:hAnsi="Arial" w:cs="Arial"/>
        </w:rPr>
        <w:t>levem nomes de pessoas,</w:t>
      </w:r>
      <w:r w:rsidR="001655BF" w:rsidRPr="001655BF">
        <w:rPr>
          <w:rFonts w:ascii="Arial" w:hAnsi="Arial" w:cs="Arial"/>
        </w:rPr>
        <w:t xml:space="preserve"> a não ser na hipótese em que essa pessoa tenha, em vida, praticado qualquer ato ou fato que afete sua honorabilidade.</w:t>
      </w:r>
    </w:p>
    <w:p w14:paraId="48B4F452" w14:textId="77777777" w:rsidR="001655BF" w:rsidRPr="001655BF" w:rsidRDefault="001655BF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31612BD1" w14:textId="15947AAC" w:rsidR="001655BF" w:rsidRPr="001655BF" w:rsidRDefault="001655BF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  <w:r w:rsidRPr="001655BF">
        <w:rPr>
          <w:rFonts w:ascii="Arial" w:hAnsi="Arial" w:cs="Arial"/>
        </w:rPr>
        <w:t xml:space="preserve">Há, entretanto, em muitos casos, que os moradores não se identificam com a denominação da rua ou praça da localidade em que moram, pretendendo sua alteração. </w:t>
      </w:r>
    </w:p>
    <w:p w14:paraId="08EFF755" w14:textId="77777777" w:rsidR="001655BF" w:rsidRPr="001655BF" w:rsidRDefault="001655BF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16EC1349" w14:textId="293B16D6" w:rsidR="001655BF" w:rsidRPr="001655BF" w:rsidRDefault="001655BF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  <w:r w:rsidRPr="001655BF">
        <w:rPr>
          <w:rFonts w:ascii="Arial" w:hAnsi="Arial" w:cs="Arial"/>
        </w:rPr>
        <w:t>Diante disso, então, apresentamos a proposição em destaque com o objetivo de aperfeiçoar a Lei nº 2385/2021, possibilitando a alteração de denominação de</w:t>
      </w:r>
      <w:r w:rsidR="003C66DD">
        <w:rPr>
          <w:rFonts w:ascii="Arial" w:hAnsi="Arial" w:cs="Arial"/>
        </w:rPr>
        <w:t xml:space="preserve"> próprios municipais</w:t>
      </w:r>
      <w:r w:rsidRPr="001655BF">
        <w:rPr>
          <w:rFonts w:ascii="Arial" w:hAnsi="Arial" w:cs="Arial"/>
        </w:rPr>
        <w:t xml:space="preserve"> que levem nomes de pessoas, mediante manifestação da comunidade local.</w:t>
      </w:r>
    </w:p>
    <w:p w14:paraId="33B8B155" w14:textId="79AC9A21" w:rsidR="001655BF" w:rsidRPr="001655BF" w:rsidRDefault="001655BF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328F7E18" w14:textId="60DF77E8" w:rsidR="00BA7F7D" w:rsidRPr="00BA7F7D" w:rsidRDefault="00BA7F7D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  <w:r w:rsidRPr="00BA7F7D">
        <w:rPr>
          <w:rFonts w:ascii="Arial" w:hAnsi="Arial" w:cs="Arial"/>
        </w:rPr>
        <w:t>A medida</w:t>
      </w:r>
      <w:r w:rsidR="001655BF" w:rsidRPr="001655BF">
        <w:rPr>
          <w:rFonts w:ascii="Arial" w:hAnsi="Arial" w:cs="Arial"/>
        </w:rPr>
        <w:t xml:space="preserve">, portanto, </w:t>
      </w:r>
      <w:r w:rsidRPr="00BA7F7D">
        <w:rPr>
          <w:rFonts w:ascii="Arial" w:hAnsi="Arial" w:cs="Arial"/>
        </w:rPr>
        <w:t>confere maior participação popular, permitindo que a população diretamente afetada possa propor mudanças na nomenclatura de suas ruas, desde que observada a exigência de abaixo-assinado subscrito por, no mínimo, 65% dos moradores.</w:t>
      </w:r>
    </w:p>
    <w:p w14:paraId="6124CF0B" w14:textId="77777777" w:rsidR="00BA7F7D" w:rsidRPr="001655BF" w:rsidRDefault="00BA7F7D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45E51BEF" w14:textId="5B657098" w:rsidR="00BA7F7D" w:rsidRPr="00BA7F7D" w:rsidRDefault="003C66DD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Dessa forma</w:t>
      </w:r>
      <w:r w:rsidR="001655BF" w:rsidRPr="001655BF">
        <w:rPr>
          <w:rFonts w:ascii="Arial" w:hAnsi="Arial" w:cs="Arial"/>
        </w:rPr>
        <w:t xml:space="preserve">, </w:t>
      </w:r>
      <w:r w:rsidR="00BA7F7D" w:rsidRPr="00BA7F7D">
        <w:rPr>
          <w:rFonts w:ascii="Arial" w:hAnsi="Arial" w:cs="Arial"/>
        </w:rPr>
        <w:t>as mudanças de nome se</w:t>
      </w:r>
      <w:r w:rsidR="001655BF" w:rsidRPr="001655BF">
        <w:rPr>
          <w:rFonts w:ascii="Arial" w:hAnsi="Arial" w:cs="Arial"/>
        </w:rPr>
        <w:t>r</w:t>
      </w:r>
      <w:r>
        <w:rPr>
          <w:rFonts w:ascii="Arial" w:hAnsi="Arial" w:cs="Arial"/>
        </w:rPr>
        <w:t>iam</w:t>
      </w:r>
      <w:r w:rsidR="00BA7F7D" w:rsidRPr="00BA7F7D">
        <w:rPr>
          <w:rFonts w:ascii="Arial" w:hAnsi="Arial" w:cs="Arial"/>
        </w:rPr>
        <w:t xml:space="preserve"> possíveis não apenas em casos de desonra do homenageado</w:t>
      </w:r>
      <w:r w:rsidR="001655BF" w:rsidRPr="001655BF">
        <w:rPr>
          <w:rFonts w:ascii="Arial" w:hAnsi="Arial" w:cs="Arial"/>
        </w:rPr>
        <w:t xml:space="preserve"> ou homenageada</w:t>
      </w:r>
      <w:r w:rsidR="00BA7F7D" w:rsidRPr="00BA7F7D">
        <w:rPr>
          <w:rFonts w:ascii="Arial" w:hAnsi="Arial" w:cs="Arial"/>
        </w:rPr>
        <w:t>, mas também quando houver vontade expressa da comunidade, respeitando os princípios democráticos e a identidade dos cidadãos com seus espaços públicos.</w:t>
      </w:r>
    </w:p>
    <w:p w14:paraId="5A94010F" w14:textId="77777777" w:rsidR="00BA7F7D" w:rsidRPr="001655BF" w:rsidRDefault="00BA7F7D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504294D6" w14:textId="1C503578" w:rsidR="009C3035" w:rsidRPr="001655BF" w:rsidRDefault="009C3035" w:rsidP="001655B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pacing w:val="2"/>
        </w:rPr>
      </w:pPr>
      <w:r w:rsidRPr="001655BF">
        <w:rPr>
          <w:rFonts w:ascii="Arial" w:hAnsi="Arial" w:cs="Arial"/>
          <w:spacing w:val="2"/>
        </w:rPr>
        <w:t xml:space="preserve">Submetemos, então, a proposição à análise e deliberação desta Casa Legislativa, contando com o costumeiro apoio e acolhida dos nobres vereadores. </w:t>
      </w:r>
    </w:p>
    <w:p w14:paraId="5FEB4540" w14:textId="77777777" w:rsidR="009C3035" w:rsidRPr="001655BF" w:rsidRDefault="009C3035" w:rsidP="001655B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pacing w:val="2"/>
        </w:rPr>
      </w:pPr>
    </w:p>
    <w:p w14:paraId="7D326985" w14:textId="360FC796" w:rsidR="009C3035" w:rsidRPr="001655BF" w:rsidRDefault="009C3035" w:rsidP="001655BF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55BF">
        <w:rPr>
          <w:rFonts w:ascii="Arial" w:hAnsi="Arial" w:cs="Arial"/>
          <w:sz w:val="24"/>
          <w:szCs w:val="24"/>
        </w:rPr>
        <w:t xml:space="preserve">Sala de Sessões da Câmara Municipal, em </w:t>
      </w:r>
      <w:r w:rsidR="001655BF" w:rsidRPr="001655BF">
        <w:rPr>
          <w:rFonts w:ascii="Arial" w:hAnsi="Arial" w:cs="Arial"/>
          <w:sz w:val="24"/>
          <w:szCs w:val="24"/>
        </w:rPr>
        <w:t>12</w:t>
      </w:r>
      <w:r w:rsidRPr="001655BF">
        <w:rPr>
          <w:rFonts w:ascii="Arial" w:hAnsi="Arial" w:cs="Arial"/>
          <w:sz w:val="24"/>
          <w:szCs w:val="24"/>
        </w:rPr>
        <w:t xml:space="preserve"> de </w:t>
      </w:r>
      <w:r w:rsidR="001655BF" w:rsidRPr="001655BF">
        <w:rPr>
          <w:rFonts w:ascii="Arial" w:hAnsi="Arial" w:cs="Arial"/>
          <w:sz w:val="24"/>
          <w:szCs w:val="24"/>
        </w:rPr>
        <w:t>março de 2025.</w:t>
      </w:r>
    </w:p>
    <w:p w14:paraId="12071193" w14:textId="77777777" w:rsidR="009C3035" w:rsidRPr="001655BF" w:rsidRDefault="009C3035" w:rsidP="001655BF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89B488" w14:textId="77777777" w:rsidR="00EB36CB" w:rsidRPr="001655BF" w:rsidRDefault="00EB36CB" w:rsidP="001655B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02"/>
        <w:gridCol w:w="5054"/>
      </w:tblGrid>
      <w:tr w:rsidR="00EB36CB" w:rsidRPr="001655BF" w14:paraId="52EDD5F2" w14:textId="77777777" w:rsidTr="00172FC1">
        <w:trPr>
          <w:trHeight w:val="1628"/>
        </w:trPr>
        <w:tc>
          <w:tcPr>
            <w:tcW w:w="4497" w:type="dxa"/>
          </w:tcPr>
          <w:p w14:paraId="44DF82D9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DAB9693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FERNANDO LINHARES PEREIRA</w:t>
            </w:r>
          </w:p>
          <w:p w14:paraId="4ABC53C7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Presidente</w:t>
            </w:r>
          </w:p>
          <w:p w14:paraId="35E6D2FC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38D147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5C198C9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F0F4AEF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REVETRIE SILVA TEIXEIRA</w:t>
            </w:r>
          </w:p>
          <w:p w14:paraId="18BA8C97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1º Secretário</w:t>
            </w:r>
          </w:p>
        </w:tc>
        <w:tc>
          <w:tcPr>
            <w:tcW w:w="5302" w:type="dxa"/>
          </w:tcPr>
          <w:p w14:paraId="47B0478F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0B61676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JOÃO CASSIMIRO DA SILVA</w:t>
            </w:r>
          </w:p>
          <w:p w14:paraId="74887AB7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Vice-Presidente</w:t>
            </w:r>
          </w:p>
          <w:p w14:paraId="32D8B41E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E82C3A2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997E46F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3235436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BELMAR LACERDA SILVA DINIZ</w:t>
            </w:r>
          </w:p>
          <w:p w14:paraId="4D6265F2" w14:textId="77777777" w:rsidR="00EB36CB" w:rsidRPr="001655BF" w:rsidRDefault="00EB36CB" w:rsidP="001655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55BF">
              <w:rPr>
                <w:rFonts w:ascii="Arial" w:hAnsi="Arial" w:cs="Arial"/>
                <w:sz w:val="24"/>
                <w:szCs w:val="24"/>
              </w:rPr>
              <w:t>2º Secretário</w:t>
            </w:r>
          </w:p>
        </w:tc>
      </w:tr>
    </w:tbl>
    <w:p w14:paraId="4764B2F6" w14:textId="77777777" w:rsidR="009C3035" w:rsidRPr="001655BF" w:rsidRDefault="009C3035" w:rsidP="001655B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pacing w:val="2"/>
        </w:rPr>
      </w:pPr>
    </w:p>
    <w:p w14:paraId="0E279CEF" w14:textId="77777777" w:rsidR="009C3035" w:rsidRPr="001655BF" w:rsidRDefault="009C303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58EA5261" w14:textId="77777777" w:rsidR="009C3035" w:rsidRPr="001655BF" w:rsidRDefault="009C303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68CD44AD" w14:textId="65E20A18" w:rsidR="009C3035" w:rsidRPr="001655BF" w:rsidRDefault="009C3035" w:rsidP="001655BF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</w:p>
    <w:p w14:paraId="110927E0" w14:textId="25D0834E" w:rsidR="009C3035" w:rsidRPr="001655BF" w:rsidRDefault="009C3035" w:rsidP="001655BF">
      <w:pPr>
        <w:widowControl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9C3035" w:rsidRPr="001655BF" w:rsidSect="001655BF">
      <w:headerReference w:type="default" r:id="rId6"/>
      <w:footerReference w:type="default" r:id="rId7"/>
      <w:pgSz w:w="11906" w:h="16838"/>
      <w:pgMar w:top="212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EF183" w14:textId="77777777" w:rsidR="00BE0403" w:rsidRDefault="00BE0403" w:rsidP="00EB36CB">
      <w:pPr>
        <w:spacing w:after="0" w:line="240" w:lineRule="auto"/>
      </w:pPr>
      <w:r>
        <w:separator/>
      </w:r>
    </w:p>
  </w:endnote>
  <w:endnote w:type="continuationSeparator" w:id="0">
    <w:p w14:paraId="63544A83" w14:textId="77777777" w:rsidR="00BE0403" w:rsidRDefault="00BE0403" w:rsidP="00EB3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00B0A" w14:textId="77777777" w:rsidR="00EB36CB" w:rsidRPr="00C73B73" w:rsidRDefault="00EB36CB" w:rsidP="00EB36CB">
    <w:pPr>
      <w:pStyle w:val="Rodap"/>
      <w:jc w:val="center"/>
      <w:rPr>
        <w:rFonts w:cstheme="minorHAnsi"/>
        <w:b/>
        <w:bCs/>
        <w:i/>
        <w:iCs/>
        <w:color w:val="3B3838" w:themeColor="background2" w:themeShade="40"/>
        <w:sz w:val="21"/>
        <w:szCs w:val="21"/>
      </w:rPr>
    </w:pPr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 xml:space="preserve">Avenida Dona </w:t>
    </w:r>
    <w:proofErr w:type="spellStart"/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Nenela</w:t>
    </w:r>
    <w:proofErr w:type="spellEnd"/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, 146, Bairro Juscelino Kubitschek – João Monlevade/MG – Cep: 35930-672</w:t>
    </w:r>
  </w:p>
  <w:p w14:paraId="4B7484D4" w14:textId="77777777" w:rsidR="00EB36CB" w:rsidRPr="00C73B73" w:rsidRDefault="00EB36CB" w:rsidP="00EB36CB">
    <w:pPr>
      <w:pStyle w:val="Rodap"/>
      <w:jc w:val="center"/>
      <w:rPr>
        <w:rFonts w:cstheme="minorHAnsi"/>
        <w:b/>
        <w:bCs/>
        <w:i/>
        <w:iCs/>
        <w:color w:val="3B3838" w:themeColor="background2" w:themeShade="40"/>
        <w:sz w:val="21"/>
        <w:szCs w:val="21"/>
      </w:rPr>
    </w:pPr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31 – 3852 3524     |     www.joaomonlevade.mg.leg.br</w:t>
    </w:r>
  </w:p>
  <w:p w14:paraId="448E3919" w14:textId="77777777" w:rsidR="00EB36CB" w:rsidRDefault="00EB36C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354F5" w14:textId="77777777" w:rsidR="00BE0403" w:rsidRDefault="00BE0403" w:rsidP="00EB36CB">
      <w:pPr>
        <w:spacing w:after="0" w:line="240" w:lineRule="auto"/>
      </w:pPr>
      <w:r>
        <w:separator/>
      </w:r>
    </w:p>
  </w:footnote>
  <w:footnote w:type="continuationSeparator" w:id="0">
    <w:p w14:paraId="0E737E6F" w14:textId="77777777" w:rsidR="00BE0403" w:rsidRDefault="00BE0403" w:rsidP="00EB3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293B9" w14:textId="36AE0106" w:rsidR="00EB36CB" w:rsidRDefault="00EB36CB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6A1407" wp14:editId="1C8F2A0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763457" cy="510540"/>
          <wp:effectExtent l="0" t="0" r="8255" b="3810"/>
          <wp:wrapNone/>
          <wp:docPr id="1941327197" name="Imagem 1941327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mjm 202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744" cy="5149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F2"/>
    <w:rsid w:val="00045A2B"/>
    <w:rsid w:val="001655BF"/>
    <w:rsid w:val="001D7DFC"/>
    <w:rsid w:val="002159DC"/>
    <w:rsid w:val="003545E5"/>
    <w:rsid w:val="003C66DD"/>
    <w:rsid w:val="003F4A55"/>
    <w:rsid w:val="00584314"/>
    <w:rsid w:val="0083272E"/>
    <w:rsid w:val="008B35B5"/>
    <w:rsid w:val="00991C92"/>
    <w:rsid w:val="009C3035"/>
    <w:rsid w:val="00A968D5"/>
    <w:rsid w:val="00BA1FF2"/>
    <w:rsid w:val="00BA7F7D"/>
    <w:rsid w:val="00BE0403"/>
    <w:rsid w:val="00C4218E"/>
    <w:rsid w:val="00EB36CB"/>
    <w:rsid w:val="00F16523"/>
    <w:rsid w:val="00F7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8C6C6"/>
  <w15:docId w15:val="{45E97D0D-E830-4363-A894-B5DB68D7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rsid w:val="003F4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3F4A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3F4A55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36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36CB"/>
  </w:style>
  <w:style w:type="paragraph" w:styleId="Rodap">
    <w:name w:val="footer"/>
    <w:basedOn w:val="Normal"/>
    <w:link w:val="RodapChar"/>
    <w:uiPriority w:val="99"/>
    <w:unhideWhenUsed/>
    <w:rsid w:val="00EB36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3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2025-03-12T16:07:00Z</cp:lastPrinted>
  <dcterms:created xsi:type="dcterms:W3CDTF">2025-03-13T11:23:00Z</dcterms:created>
  <dcterms:modified xsi:type="dcterms:W3CDTF">2025-03-13T12:12:00Z</dcterms:modified>
</cp:coreProperties>
</file>